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0A1" w:rsidRPr="005B5F68" w:rsidRDefault="005B5F68" w:rsidP="004042F0">
      <w:pPr>
        <w:pStyle w:val="Body"/>
        <w:rPr>
          <w:sz w:val="52"/>
          <w:szCs w:val="52"/>
        </w:rPr>
      </w:pPr>
      <w:r>
        <w:rPr>
          <w:sz w:val="52"/>
          <w:szCs w:val="52"/>
        </w:rPr>
        <w:t>Visual Show Director 8.4 Actualizaciones y mejoras</w:t>
      </w:r>
    </w:p>
    <w:sdt>
      <w:sdtPr>
        <w:rPr>
          <w:rFonts w:ascii="Calibri" w:eastAsia="Arial Unicode MS" w:hAnsi="Calibri" w:cs="Times New Roman"/>
          <w:color w:val="auto"/>
          <w:sz w:val="22"/>
          <w:szCs w:val="22"/>
          <w:bdr w:val="nil"/>
          <w:lang w:val="en-US" w:eastAsia="en-US"/>
        </w:rPr>
        <w:id w:val="2084819708"/>
        <w:docPartObj>
          <w:docPartGallery w:val="Table of Contents"/>
          <w:docPartUnique/>
        </w:docPartObj>
      </w:sdtPr>
      <w:sdtContent>
        <w:p w:rsidR="005B5F68" w:rsidRPr="005B5F68" w:rsidRDefault="005B5F68">
          <w:pPr>
            <w:pStyle w:val="TOCHeading"/>
            <w:rPr>
              <w:rFonts w:ascii="Calibri" w:hAnsi="Calibri"/>
              <w:sz w:val="22"/>
              <w:szCs w:val="22"/>
              <w:lang w:val="en-US"/>
            </w:rPr>
          </w:pPr>
          <w:r w:rsidRPr="005B5F68">
            <w:rPr>
              <w:rFonts w:ascii="Calibri" w:hAnsi="Calibri"/>
              <w:b/>
              <w:sz w:val="28"/>
              <w:szCs w:val="28"/>
              <w:lang w:val="en-US"/>
            </w:rPr>
            <w:t>Contenido:</w:t>
          </w:r>
        </w:p>
        <w:p w:rsidR="00DB4EFA" w:rsidRDefault="00001C9C">
          <w:pPr>
            <w:pStyle w:val="TOC1"/>
            <w:tabs>
              <w:tab w:val="right" w:leader="dot" w:pos="8828"/>
            </w:tabs>
            <w:rPr>
              <w:rFonts w:asciiTheme="minorHAnsi" w:eastAsiaTheme="minorEastAsia" w:hAnsiTheme="minorHAnsi" w:cstheme="minorBidi"/>
              <w:noProof/>
              <w:sz w:val="22"/>
              <w:szCs w:val="22"/>
              <w:bdr w:val="none" w:sz="0" w:space="0" w:color="auto"/>
              <w:lang w:val="en-US"/>
            </w:rPr>
          </w:pPr>
          <w:r w:rsidRPr="005B5F68">
            <w:rPr>
              <w:rFonts w:ascii="Calibri" w:hAnsi="Calibri"/>
              <w:sz w:val="22"/>
              <w:szCs w:val="22"/>
            </w:rPr>
            <w:fldChar w:fldCharType="begin"/>
          </w:r>
          <w:r w:rsidR="005B5F68" w:rsidRPr="005B5F68">
            <w:rPr>
              <w:rFonts w:ascii="Calibri" w:hAnsi="Calibri"/>
              <w:sz w:val="22"/>
              <w:szCs w:val="22"/>
            </w:rPr>
            <w:instrText xml:space="preserve"> TOC \o "1-3" \h \z \u </w:instrText>
          </w:r>
          <w:r w:rsidRPr="005B5F68">
            <w:rPr>
              <w:rFonts w:ascii="Calibri" w:hAnsi="Calibri"/>
              <w:sz w:val="22"/>
              <w:szCs w:val="22"/>
            </w:rPr>
            <w:fldChar w:fldCharType="separate"/>
          </w:r>
          <w:hyperlink w:anchor="_Toc93658756" w:history="1">
            <w:r w:rsidR="00DB4EFA" w:rsidRPr="009A0558">
              <w:rPr>
                <w:rStyle w:val="Hyperlink"/>
                <w:noProof/>
              </w:rPr>
              <w:t xml:space="preserve">Informes de Carga de </w:t>
            </w:r>
            <w:r w:rsidR="00DB4EFA">
              <w:rPr>
                <w:rStyle w:val="Hyperlink"/>
                <w:noProof/>
              </w:rPr>
              <w:t>Rack</w:t>
            </w:r>
            <w:r w:rsidR="00DB4EFA" w:rsidRPr="009A0558">
              <w:rPr>
                <w:rStyle w:val="Hyperlink"/>
                <w:noProof/>
              </w:rPr>
              <w:t>s</w:t>
            </w:r>
            <w:r w:rsidR="00DB4EFA">
              <w:rPr>
                <w:noProof/>
                <w:webHidden/>
              </w:rPr>
              <w:tab/>
            </w:r>
            <w:r w:rsidR="00DB4EFA">
              <w:rPr>
                <w:noProof/>
                <w:webHidden/>
              </w:rPr>
              <w:fldChar w:fldCharType="begin"/>
            </w:r>
            <w:r w:rsidR="00DB4EFA">
              <w:rPr>
                <w:noProof/>
                <w:webHidden/>
              </w:rPr>
              <w:instrText xml:space="preserve"> PAGEREF _Toc93658756 \h </w:instrText>
            </w:r>
            <w:r w:rsidR="00DB4EFA">
              <w:rPr>
                <w:noProof/>
                <w:webHidden/>
              </w:rPr>
            </w:r>
            <w:r w:rsidR="00DB4EFA">
              <w:rPr>
                <w:noProof/>
                <w:webHidden/>
              </w:rPr>
              <w:fldChar w:fldCharType="separate"/>
            </w:r>
            <w:r w:rsidR="00DB4EFA">
              <w:rPr>
                <w:noProof/>
                <w:webHidden/>
              </w:rPr>
              <w:t>2</w:t>
            </w:r>
            <w:r w:rsidR="00DB4EFA">
              <w:rPr>
                <w:noProof/>
                <w:webHidden/>
              </w:rPr>
              <w:fldChar w:fldCharType="end"/>
            </w:r>
          </w:hyperlink>
        </w:p>
        <w:p w:rsidR="00DB4EFA" w:rsidRDefault="00DB4EFA">
          <w:pPr>
            <w:pStyle w:val="TOC2"/>
            <w:tabs>
              <w:tab w:val="right" w:leader="dot" w:pos="8828"/>
            </w:tabs>
            <w:rPr>
              <w:rFonts w:asciiTheme="minorHAnsi" w:eastAsiaTheme="minorEastAsia" w:hAnsiTheme="minorHAnsi" w:cstheme="minorBidi"/>
              <w:noProof/>
              <w:sz w:val="22"/>
              <w:szCs w:val="22"/>
              <w:bdr w:val="none" w:sz="0" w:space="0" w:color="auto"/>
              <w:lang w:val="en-US"/>
            </w:rPr>
          </w:pPr>
          <w:hyperlink w:anchor="_Toc93658757" w:history="1">
            <w:r w:rsidRPr="009A0558">
              <w:rPr>
                <w:rStyle w:val="Hyperlink"/>
                <w:noProof/>
              </w:rPr>
              <w:t>Rack Loadout : Cómo se emparejan las Cues con los Racks</w:t>
            </w:r>
            <w:r>
              <w:rPr>
                <w:noProof/>
                <w:webHidden/>
              </w:rPr>
              <w:tab/>
            </w:r>
            <w:r>
              <w:rPr>
                <w:noProof/>
                <w:webHidden/>
              </w:rPr>
              <w:fldChar w:fldCharType="begin"/>
            </w:r>
            <w:r>
              <w:rPr>
                <w:noProof/>
                <w:webHidden/>
              </w:rPr>
              <w:instrText xml:space="preserve"> PAGEREF _Toc93658757 \h </w:instrText>
            </w:r>
            <w:r>
              <w:rPr>
                <w:noProof/>
                <w:webHidden/>
              </w:rPr>
            </w:r>
            <w:r>
              <w:rPr>
                <w:noProof/>
                <w:webHidden/>
              </w:rPr>
              <w:fldChar w:fldCharType="separate"/>
            </w:r>
            <w:r>
              <w:rPr>
                <w:noProof/>
                <w:webHidden/>
              </w:rPr>
              <w:t>6</w:t>
            </w:r>
            <w:r>
              <w:rPr>
                <w:noProof/>
                <w:webHidden/>
              </w:rPr>
              <w:fldChar w:fldCharType="end"/>
            </w:r>
          </w:hyperlink>
        </w:p>
        <w:p w:rsidR="00DB4EFA" w:rsidRDefault="00DB4EFA">
          <w:pPr>
            <w:pStyle w:val="TOC1"/>
            <w:tabs>
              <w:tab w:val="right" w:leader="dot" w:pos="8828"/>
            </w:tabs>
            <w:rPr>
              <w:rFonts w:asciiTheme="minorHAnsi" w:eastAsiaTheme="minorEastAsia" w:hAnsiTheme="minorHAnsi" w:cstheme="minorBidi"/>
              <w:noProof/>
              <w:sz w:val="22"/>
              <w:szCs w:val="22"/>
              <w:bdr w:val="none" w:sz="0" w:space="0" w:color="auto"/>
              <w:lang w:val="en-US"/>
            </w:rPr>
          </w:pPr>
          <w:hyperlink w:anchor="_Toc93658758" w:history="1">
            <w:r w:rsidRPr="009A0558">
              <w:rPr>
                <w:rStyle w:val="Hyperlink"/>
                <w:noProof/>
              </w:rPr>
              <w:t>Actualizaciones a la ventana WAV</w:t>
            </w:r>
            <w:r>
              <w:rPr>
                <w:noProof/>
                <w:webHidden/>
              </w:rPr>
              <w:tab/>
            </w:r>
            <w:r>
              <w:rPr>
                <w:noProof/>
                <w:webHidden/>
              </w:rPr>
              <w:fldChar w:fldCharType="begin"/>
            </w:r>
            <w:r>
              <w:rPr>
                <w:noProof/>
                <w:webHidden/>
              </w:rPr>
              <w:instrText xml:space="preserve"> PAGEREF _Toc93658758 \h </w:instrText>
            </w:r>
            <w:r>
              <w:rPr>
                <w:noProof/>
                <w:webHidden/>
              </w:rPr>
            </w:r>
            <w:r>
              <w:rPr>
                <w:noProof/>
                <w:webHidden/>
              </w:rPr>
              <w:fldChar w:fldCharType="separate"/>
            </w:r>
            <w:r>
              <w:rPr>
                <w:noProof/>
                <w:webHidden/>
              </w:rPr>
              <w:t>11</w:t>
            </w:r>
            <w:r>
              <w:rPr>
                <w:noProof/>
                <w:webHidden/>
              </w:rPr>
              <w:fldChar w:fldCharType="end"/>
            </w:r>
          </w:hyperlink>
        </w:p>
        <w:p w:rsidR="00DB4EFA" w:rsidRDefault="00DB4EFA">
          <w:pPr>
            <w:pStyle w:val="TOC2"/>
            <w:tabs>
              <w:tab w:val="right" w:leader="dot" w:pos="8828"/>
            </w:tabs>
            <w:rPr>
              <w:rFonts w:asciiTheme="minorHAnsi" w:eastAsiaTheme="minorEastAsia" w:hAnsiTheme="minorHAnsi" w:cstheme="minorBidi"/>
              <w:noProof/>
              <w:sz w:val="22"/>
              <w:szCs w:val="22"/>
              <w:bdr w:val="none" w:sz="0" w:space="0" w:color="auto"/>
              <w:lang w:val="en-US"/>
            </w:rPr>
          </w:pPr>
          <w:hyperlink w:anchor="_Toc93658759" w:history="1">
            <w:r w:rsidRPr="009A0558">
              <w:rPr>
                <w:rStyle w:val="Hyperlink"/>
                <w:rFonts w:cs="Arial Unicode MS"/>
                <w:noProof/>
              </w:rPr>
              <w:t>Mover a la izquierda y a la derecha usando SCROLL</w:t>
            </w:r>
            <w:r>
              <w:rPr>
                <w:noProof/>
                <w:webHidden/>
              </w:rPr>
              <w:tab/>
            </w:r>
            <w:r>
              <w:rPr>
                <w:noProof/>
                <w:webHidden/>
              </w:rPr>
              <w:fldChar w:fldCharType="begin"/>
            </w:r>
            <w:r>
              <w:rPr>
                <w:noProof/>
                <w:webHidden/>
              </w:rPr>
              <w:instrText xml:space="preserve"> PAGEREF _Toc93658759 \h </w:instrText>
            </w:r>
            <w:r>
              <w:rPr>
                <w:noProof/>
                <w:webHidden/>
              </w:rPr>
            </w:r>
            <w:r>
              <w:rPr>
                <w:noProof/>
                <w:webHidden/>
              </w:rPr>
              <w:fldChar w:fldCharType="separate"/>
            </w:r>
            <w:r>
              <w:rPr>
                <w:noProof/>
                <w:webHidden/>
              </w:rPr>
              <w:t>11</w:t>
            </w:r>
            <w:r>
              <w:rPr>
                <w:noProof/>
                <w:webHidden/>
              </w:rPr>
              <w:fldChar w:fldCharType="end"/>
            </w:r>
          </w:hyperlink>
        </w:p>
        <w:p w:rsidR="00DB4EFA" w:rsidRDefault="00DB4EFA">
          <w:pPr>
            <w:pStyle w:val="TOC2"/>
            <w:tabs>
              <w:tab w:val="right" w:leader="dot" w:pos="8828"/>
            </w:tabs>
            <w:rPr>
              <w:rFonts w:asciiTheme="minorHAnsi" w:eastAsiaTheme="minorEastAsia" w:hAnsiTheme="minorHAnsi" w:cstheme="minorBidi"/>
              <w:noProof/>
              <w:sz w:val="22"/>
              <w:szCs w:val="22"/>
              <w:bdr w:val="none" w:sz="0" w:space="0" w:color="auto"/>
              <w:lang w:val="en-US"/>
            </w:rPr>
          </w:pPr>
          <w:hyperlink w:anchor="_Toc93658760" w:history="1">
            <w:r w:rsidRPr="009A0558">
              <w:rPr>
                <w:rStyle w:val="Hyperlink"/>
                <w:rFonts w:cs="Arial Unicode MS"/>
                <w:noProof/>
              </w:rPr>
              <w:t>Zoom usando DESPLAZAR</w:t>
            </w:r>
            <w:r>
              <w:rPr>
                <w:noProof/>
                <w:webHidden/>
              </w:rPr>
              <w:tab/>
            </w:r>
            <w:r>
              <w:rPr>
                <w:noProof/>
                <w:webHidden/>
              </w:rPr>
              <w:fldChar w:fldCharType="begin"/>
            </w:r>
            <w:r>
              <w:rPr>
                <w:noProof/>
                <w:webHidden/>
              </w:rPr>
              <w:instrText xml:space="preserve"> PAGEREF _Toc93658760 \h </w:instrText>
            </w:r>
            <w:r>
              <w:rPr>
                <w:noProof/>
                <w:webHidden/>
              </w:rPr>
            </w:r>
            <w:r>
              <w:rPr>
                <w:noProof/>
                <w:webHidden/>
              </w:rPr>
              <w:fldChar w:fldCharType="separate"/>
            </w:r>
            <w:r>
              <w:rPr>
                <w:noProof/>
                <w:webHidden/>
              </w:rPr>
              <w:t>11</w:t>
            </w:r>
            <w:r>
              <w:rPr>
                <w:noProof/>
                <w:webHidden/>
              </w:rPr>
              <w:fldChar w:fldCharType="end"/>
            </w:r>
          </w:hyperlink>
        </w:p>
        <w:p w:rsidR="00DB4EFA" w:rsidRDefault="00DB4EFA">
          <w:pPr>
            <w:pStyle w:val="TOC2"/>
            <w:tabs>
              <w:tab w:val="right" w:leader="dot" w:pos="8828"/>
            </w:tabs>
            <w:rPr>
              <w:rFonts w:asciiTheme="minorHAnsi" w:eastAsiaTheme="minorEastAsia" w:hAnsiTheme="minorHAnsi" w:cstheme="minorBidi"/>
              <w:noProof/>
              <w:sz w:val="22"/>
              <w:szCs w:val="22"/>
              <w:bdr w:val="none" w:sz="0" w:space="0" w:color="auto"/>
              <w:lang w:val="en-US"/>
            </w:rPr>
          </w:pPr>
          <w:hyperlink w:anchor="_Toc93658761" w:history="1">
            <w:r w:rsidRPr="009A0558">
              <w:rPr>
                <w:rStyle w:val="Hyperlink"/>
                <w:noProof/>
              </w:rPr>
              <w:t>Copiar y mover Cues en el Wav</w:t>
            </w:r>
            <w:r>
              <w:rPr>
                <w:noProof/>
                <w:webHidden/>
              </w:rPr>
              <w:tab/>
            </w:r>
            <w:r>
              <w:rPr>
                <w:noProof/>
                <w:webHidden/>
              </w:rPr>
              <w:fldChar w:fldCharType="begin"/>
            </w:r>
            <w:r>
              <w:rPr>
                <w:noProof/>
                <w:webHidden/>
              </w:rPr>
              <w:instrText xml:space="preserve"> PAGEREF _Toc93658761 \h </w:instrText>
            </w:r>
            <w:r>
              <w:rPr>
                <w:noProof/>
                <w:webHidden/>
              </w:rPr>
            </w:r>
            <w:r>
              <w:rPr>
                <w:noProof/>
                <w:webHidden/>
              </w:rPr>
              <w:fldChar w:fldCharType="separate"/>
            </w:r>
            <w:r>
              <w:rPr>
                <w:noProof/>
                <w:webHidden/>
              </w:rPr>
              <w:t>11</w:t>
            </w:r>
            <w:r>
              <w:rPr>
                <w:noProof/>
                <w:webHidden/>
              </w:rPr>
              <w:fldChar w:fldCharType="end"/>
            </w:r>
          </w:hyperlink>
        </w:p>
        <w:p w:rsidR="00DB4EFA" w:rsidRDefault="00DB4EFA">
          <w:pPr>
            <w:pStyle w:val="TOC1"/>
            <w:tabs>
              <w:tab w:val="right" w:leader="dot" w:pos="8828"/>
            </w:tabs>
            <w:rPr>
              <w:rFonts w:asciiTheme="minorHAnsi" w:eastAsiaTheme="minorEastAsia" w:hAnsiTheme="minorHAnsi" w:cstheme="minorBidi"/>
              <w:noProof/>
              <w:sz w:val="22"/>
              <w:szCs w:val="22"/>
              <w:bdr w:val="none" w:sz="0" w:space="0" w:color="auto"/>
              <w:lang w:val="en-US"/>
            </w:rPr>
          </w:pPr>
          <w:hyperlink w:anchor="_Toc93658762" w:history="1">
            <w:r w:rsidRPr="009A0558">
              <w:rPr>
                <w:rStyle w:val="Hyperlink"/>
                <w:noProof/>
              </w:rPr>
              <w:t>Múltiples filtros seleccionados para Effect Manager .</w:t>
            </w:r>
            <w:r>
              <w:rPr>
                <w:noProof/>
                <w:webHidden/>
              </w:rPr>
              <w:tab/>
            </w:r>
            <w:r>
              <w:rPr>
                <w:noProof/>
                <w:webHidden/>
              </w:rPr>
              <w:fldChar w:fldCharType="begin"/>
            </w:r>
            <w:r>
              <w:rPr>
                <w:noProof/>
                <w:webHidden/>
              </w:rPr>
              <w:instrText xml:space="preserve"> PAGEREF _Toc93658762 \h </w:instrText>
            </w:r>
            <w:r>
              <w:rPr>
                <w:noProof/>
                <w:webHidden/>
              </w:rPr>
            </w:r>
            <w:r>
              <w:rPr>
                <w:noProof/>
                <w:webHidden/>
              </w:rPr>
              <w:fldChar w:fldCharType="separate"/>
            </w:r>
            <w:r>
              <w:rPr>
                <w:noProof/>
                <w:webHidden/>
              </w:rPr>
              <w:t>12</w:t>
            </w:r>
            <w:r>
              <w:rPr>
                <w:noProof/>
                <w:webHidden/>
              </w:rPr>
              <w:fldChar w:fldCharType="end"/>
            </w:r>
          </w:hyperlink>
        </w:p>
        <w:p w:rsidR="00DB4EFA" w:rsidRDefault="00DB4EFA">
          <w:pPr>
            <w:pStyle w:val="TOC1"/>
            <w:tabs>
              <w:tab w:val="right" w:leader="dot" w:pos="8828"/>
            </w:tabs>
            <w:rPr>
              <w:rFonts w:asciiTheme="minorHAnsi" w:eastAsiaTheme="minorEastAsia" w:hAnsiTheme="minorHAnsi" w:cstheme="minorBidi"/>
              <w:noProof/>
              <w:sz w:val="22"/>
              <w:szCs w:val="22"/>
              <w:bdr w:val="none" w:sz="0" w:space="0" w:color="auto"/>
              <w:lang w:val="en-US"/>
            </w:rPr>
          </w:pPr>
          <w:hyperlink w:anchor="_Toc93658763" w:history="1">
            <w:r w:rsidRPr="009A0558">
              <w:rPr>
                <w:rStyle w:val="Hyperlink"/>
                <w:noProof/>
              </w:rPr>
              <w:t>automática de filtros</w:t>
            </w:r>
            <w:r>
              <w:rPr>
                <w:noProof/>
                <w:webHidden/>
              </w:rPr>
              <w:tab/>
            </w:r>
            <w:r>
              <w:rPr>
                <w:noProof/>
                <w:webHidden/>
              </w:rPr>
              <w:fldChar w:fldCharType="begin"/>
            </w:r>
            <w:r>
              <w:rPr>
                <w:noProof/>
                <w:webHidden/>
              </w:rPr>
              <w:instrText xml:space="preserve"> PAGEREF _Toc93658763 \h </w:instrText>
            </w:r>
            <w:r>
              <w:rPr>
                <w:noProof/>
                <w:webHidden/>
              </w:rPr>
            </w:r>
            <w:r>
              <w:rPr>
                <w:noProof/>
                <w:webHidden/>
              </w:rPr>
              <w:fldChar w:fldCharType="separate"/>
            </w:r>
            <w:r>
              <w:rPr>
                <w:noProof/>
                <w:webHidden/>
              </w:rPr>
              <w:t>13</w:t>
            </w:r>
            <w:r>
              <w:rPr>
                <w:noProof/>
                <w:webHidden/>
              </w:rPr>
              <w:fldChar w:fldCharType="end"/>
            </w:r>
          </w:hyperlink>
        </w:p>
        <w:p w:rsidR="00DB4EFA" w:rsidRDefault="00DB4EFA">
          <w:pPr>
            <w:pStyle w:val="TOC1"/>
            <w:tabs>
              <w:tab w:val="right" w:leader="dot" w:pos="8828"/>
            </w:tabs>
            <w:rPr>
              <w:rFonts w:asciiTheme="minorHAnsi" w:eastAsiaTheme="minorEastAsia" w:hAnsiTheme="minorHAnsi" w:cstheme="minorBidi"/>
              <w:noProof/>
              <w:sz w:val="22"/>
              <w:szCs w:val="22"/>
              <w:bdr w:val="none" w:sz="0" w:space="0" w:color="auto"/>
              <w:lang w:val="en-US"/>
            </w:rPr>
          </w:pPr>
          <w:hyperlink w:anchor="_Toc93658764" w:history="1">
            <w:r w:rsidRPr="009A0558">
              <w:rPr>
                <w:rStyle w:val="Hyperlink"/>
                <w:noProof/>
              </w:rPr>
              <w:t>Filtrar Buscar/Reemplazar</w:t>
            </w:r>
            <w:r>
              <w:rPr>
                <w:noProof/>
                <w:webHidden/>
              </w:rPr>
              <w:tab/>
            </w:r>
            <w:r>
              <w:rPr>
                <w:noProof/>
                <w:webHidden/>
              </w:rPr>
              <w:fldChar w:fldCharType="begin"/>
            </w:r>
            <w:r>
              <w:rPr>
                <w:noProof/>
                <w:webHidden/>
              </w:rPr>
              <w:instrText xml:space="preserve"> PAGEREF _Toc93658764 \h </w:instrText>
            </w:r>
            <w:r>
              <w:rPr>
                <w:noProof/>
                <w:webHidden/>
              </w:rPr>
            </w:r>
            <w:r>
              <w:rPr>
                <w:noProof/>
                <w:webHidden/>
              </w:rPr>
              <w:fldChar w:fldCharType="separate"/>
            </w:r>
            <w:r>
              <w:rPr>
                <w:noProof/>
                <w:webHidden/>
              </w:rPr>
              <w:t>14</w:t>
            </w:r>
            <w:r>
              <w:rPr>
                <w:noProof/>
                <w:webHidden/>
              </w:rPr>
              <w:fldChar w:fldCharType="end"/>
            </w:r>
          </w:hyperlink>
        </w:p>
        <w:p w:rsidR="00DB4EFA" w:rsidRDefault="00DB4EFA">
          <w:pPr>
            <w:pStyle w:val="TOC1"/>
            <w:tabs>
              <w:tab w:val="right" w:leader="dot" w:pos="8828"/>
            </w:tabs>
            <w:rPr>
              <w:rFonts w:asciiTheme="minorHAnsi" w:eastAsiaTheme="minorEastAsia" w:hAnsiTheme="minorHAnsi" w:cstheme="minorBidi"/>
              <w:noProof/>
              <w:sz w:val="22"/>
              <w:szCs w:val="22"/>
              <w:bdr w:val="none" w:sz="0" w:space="0" w:color="auto"/>
              <w:lang w:val="en-US"/>
            </w:rPr>
          </w:pPr>
          <w:hyperlink w:anchor="_Toc93658765" w:history="1">
            <w:r w:rsidRPr="009A0558">
              <w:rPr>
                <w:rStyle w:val="Hyperlink"/>
                <w:noProof/>
              </w:rPr>
              <w:t>Configuración del formato de hora de PFT</w:t>
            </w:r>
            <w:r>
              <w:rPr>
                <w:noProof/>
                <w:webHidden/>
              </w:rPr>
              <w:tab/>
            </w:r>
            <w:r>
              <w:rPr>
                <w:noProof/>
                <w:webHidden/>
              </w:rPr>
              <w:fldChar w:fldCharType="begin"/>
            </w:r>
            <w:r>
              <w:rPr>
                <w:noProof/>
                <w:webHidden/>
              </w:rPr>
              <w:instrText xml:space="preserve"> PAGEREF _Toc93658765 \h </w:instrText>
            </w:r>
            <w:r>
              <w:rPr>
                <w:noProof/>
                <w:webHidden/>
              </w:rPr>
            </w:r>
            <w:r>
              <w:rPr>
                <w:noProof/>
                <w:webHidden/>
              </w:rPr>
              <w:fldChar w:fldCharType="separate"/>
            </w:r>
            <w:r>
              <w:rPr>
                <w:noProof/>
                <w:webHidden/>
              </w:rPr>
              <w:t>16</w:t>
            </w:r>
            <w:r>
              <w:rPr>
                <w:noProof/>
                <w:webHidden/>
              </w:rPr>
              <w:fldChar w:fldCharType="end"/>
            </w:r>
          </w:hyperlink>
        </w:p>
        <w:p w:rsidR="00DB4EFA" w:rsidRDefault="00DB4EFA">
          <w:pPr>
            <w:pStyle w:val="TOC1"/>
            <w:tabs>
              <w:tab w:val="right" w:leader="dot" w:pos="8828"/>
            </w:tabs>
            <w:rPr>
              <w:rFonts w:asciiTheme="minorHAnsi" w:eastAsiaTheme="minorEastAsia" w:hAnsiTheme="minorHAnsi" w:cstheme="minorBidi"/>
              <w:noProof/>
              <w:sz w:val="22"/>
              <w:szCs w:val="22"/>
              <w:bdr w:val="none" w:sz="0" w:space="0" w:color="auto"/>
              <w:lang w:val="en-US"/>
            </w:rPr>
          </w:pPr>
          <w:hyperlink w:anchor="_Toc93658766" w:history="1">
            <w:r w:rsidRPr="009A0558">
              <w:rPr>
                <w:rStyle w:val="Hyperlink"/>
                <w:noProof/>
              </w:rPr>
              <w:t>Filtros cruzados</w:t>
            </w:r>
            <w:r>
              <w:rPr>
                <w:noProof/>
                <w:webHidden/>
              </w:rPr>
              <w:tab/>
            </w:r>
            <w:r>
              <w:rPr>
                <w:noProof/>
                <w:webHidden/>
              </w:rPr>
              <w:fldChar w:fldCharType="begin"/>
            </w:r>
            <w:r>
              <w:rPr>
                <w:noProof/>
                <w:webHidden/>
              </w:rPr>
              <w:instrText xml:space="preserve"> PAGEREF _Toc93658766 \h </w:instrText>
            </w:r>
            <w:r>
              <w:rPr>
                <w:noProof/>
                <w:webHidden/>
              </w:rPr>
            </w:r>
            <w:r>
              <w:rPr>
                <w:noProof/>
                <w:webHidden/>
              </w:rPr>
              <w:fldChar w:fldCharType="separate"/>
            </w:r>
            <w:r>
              <w:rPr>
                <w:noProof/>
                <w:webHidden/>
              </w:rPr>
              <w:t>17</w:t>
            </w:r>
            <w:r>
              <w:rPr>
                <w:noProof/>
                <w:webHidden/>
              </w:rPr>
              <w:fldChar w:fldCharType="end"/>
            </w:r>
          </w:hyperlink>
        </w:p>
        <w:p w:rsidR="00DB4EFA" w:rsidRDefault="00DB4EFA">
          <w:pPr>
            <w:pStyle w:val="TOC1"/>
            <w:tabs>
              <w:tab w:val="right" w:leader="dot" w:pos="8828"/>
            </w:tabs>
            <w:rPr>
              <w:rFonts w:asciiTheme="minorHAnsi" w:eastAsiaTheme="minorEastAsia" w:hAnsiTheme="minorHAnsi" w:cstheme="minorBidi"/>
              <w:noProof/>
              <w:sz w:val="22"/>
              <w:szCs w:val="22"/>
              <w:bdr w:val="none" w:sz="0" w:space="0" w:color="auto"/>
              <w:lang w:val="en-US"/>
            </w:rPr>
          </w:pPr>
          <w:hyperlink w:anchor="_Toc93658767" w:history="1">
            <w:r w:rsidRPr="009A0558">
              <w:rPr>
                <w:rStyle w:val="Hyperlink"/>
                <w:noProof/>
              </w:rPr>
              <w:t>Crear abanicos de PAN &amp; TILT</w:t>
            </w:r>
            <w:r w:rsidRPr="009A0558">
              <w:rPr>
                <w:rStyle w:val="Hyperlink"/>
                <w:noProof/>
                <w:lang w:val="en-US"/>
              </w:rPr>
              <w:t xml:space="preserve">  </w:t>
            </w:r>
            <w:r w:rsidRPr="009A0558">
              <w:rPr>
                <w:rStyle w:val="Hyperlink"/>
                <w:noProof/>
              </w:rPr>
              <w:drawing>
                <wp:inline distT="0" distB="0" distL="0" distR="0">
                  <wp:extent cx="361905" cy="371429"/>
                  <wp:effectExtent l="19050" t="0" r="45" b="0"/>
                  <wp:docPr id="3" name="Picture 12" descr="FanToo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Tool Icon.png"/>
                          <pic:cNvPicPr/>
                        </pic:nvPicPr>
                        <pic:blipFill>
                          <a:blip r:embed="rId8" cstate="print"/>
                          <a:stretch>
                            <a:fillRect/>
                          </a:stretch>
                        </pic:blipFill>
                        <pic:spPr>
                          <a:xfrm>
                            <a:off x="0" y="0"/>
                            <a:ext cx="361905" cy="371429"/>
                          </a:xfrm>
                          <a:prstGeom prst="rect">
                            <a:avLst/>
                          </a:prstGeom>
                        </pic:spPr>
                      </pic:pic>
                    </a:graphicData>
                  </a:graphic>
                </wp:inline>
              </w:drawing>
            </w:r>
            <w:r>
              <w:rPr>
                <w:noProof/>
                <w:webHidden/>
              </w:rPr>
              <w:tab/>
            </w:r>
            <w:r>
              <w:rPr>
                <w:noProof/>
                <w:webHidden/>
              </w:rPr>
              <w:fldChar w:fldCharType="begin"/>
            </w:r>
            <w:r>
              <w:rPr>
                <w:noProof/>
                <w:webHidden/>
              </w:rPr>
              <w:instrText xml:space="preserve"> PAGEREF _Toc93658767 \h </w:instrText>
            </w:r>
            <w:r>
              <w:rPr>
                <w:noProof/>
                <w:webHidden/>
              </w:rPr>
            </w:r>
            <w:r>
              <w:rPr>
                <w:noProof/>
                <w:webHidden/>
              </w:rPr>
              <w:fldChar w:fldCharType="separate"/>
            </w:r>
            <w:r>
              <w:rPr>
                <w:noProof/>
                <w:webHidden/>
              </w:rPr>
              <w:t>18</w:t>
            </w:r>
            <w:r>
              <w:rPr>
                <w:noProof/>
                <w:webHidden/>
              </w:rPr>
              <w:fldChar w:fldCharType="end"/>
            </w:r>
          </w:hyperlink>
        </w:p>
        <w:p w:rsidR="00DB4EFA" w:rsidRDefault="00DB4EFA">
          <w:pPr>
            <w:pStyle w:val="TOC1"/>
            <w:tabs>
              <w:tab w:val="right" w:leader="dot" w:pos="8828"/>
            </w:tabs>
            <w:rPr>
              <w:rFonts w:asciiTheme="minorHAnsi" w:eastAsiaTheme="minorEastAsia" w:hAnsiTheme="minorHAnsi" w:cstheme="minorBidi"/>
              <w:noProof/>
              <w:sz w:val="22"/>
              <w:szCs w:val="22"/>
              <w:bdr w:val="none" w:sz="0" w:space="0" w:color="auto"/>
              <w:lang w:val="en-US"/>
            </w:rPr>
          </w:pPr>
          <w:hyperlink w:anchor="_Toc93658768" w:history="1">
            <w:r w:rsidRPr="009A0558">
              <w:rPr>
                <w:rStyle w:val="Hyperlink"/>
                <w:noProof/>
              </w:rPr>
              <w:t>Posiciones de grupos automáticos</w:t>
            </w:r>
            <w:r>
              <w:rPr>
                <w:noProof/>
                <w:webHidden/>
              </w:rPr>
              <w:tab/>
            </w:r>
            <w:r>
              <w:rPr>
                <w:noProof/>
                <w:webHidden/>
              </w:rPr>
              <w:fldChar w:fldCharType="begin"/>
            </w:r>
            <w:r>
              <w:rPr>
                <w:noProof/>
                <w:webHidden/>
              </w:rPr>
              <w:instrText xml:space="preserve"> PAGEREF _Toc93658768 \h </w:instrText>
            </w:r>
            <w:r>
              <w:rPr>
                <w:noProof/>
                <w:webHidden/>
              </w:rPr>
            </w:r>
            <w:r>
              <w:rPr>
                <w:noProof/>
                <w:webHidden/>
              </w:rPr>
              <w:fldChar w:fldCharType="separate"/>
            </w:r>
            <w:r>
              <w:rPr>
                <w:noProof/>
                <w:webHidden/>
              </w:rPr>
              <w:t>19</w:t>
            </w:r>
            <w:r>
              <w:rPr>
                <w:noProof/>
                <w:webHidden/>
              </w:rPr>
              <w:fldChar w:fldCharType="end"/>
            </w:r>
          </w:hyperlink>
        </w:p>
        <w:p w:rsidR="00DB4EFA" w:rsidRDefault="00DB4EFA">
          <w:pPr>
            <w:pStyle w:val="TOC1"/>
            <w:tabs>
              <w:tab w:val="right" w:leader="dot" w:pos="8828"/>
            </w:tabs>
            <w:rPr>
              <w:rFonts w:asciiTheme="minorHAnsi" w:eastAsiaTheme="minorEastAsia" w:hAnsiTheme="minorHAnsi" w:cstheme="minorBidi"/>
              <w:noProof/>
              <w:sz w:val="22"/>
              <w:szCs w:val="22"/>
              <w:bdr w:val="none" w:sz="0" w:space="0" w:color="auto"/>
              <w:lang w:val="en-US"/>
            </w:rPr>
          </w:pPr>
          <w:hyperlink w:anchor="_Toc93658769" w:history="1">
            <w:r w:rsidRPr="009A0558">
              <w:rPr>
                <w:rStyle w:val="Hyperlink"/>
                <w:noProof/>
              </w:rPr>
              <w:t>Guión piromac</w:t>
            </w:r>
            <w:r>
              <w:rPr>
                <w:noProof/>
                <w:webHidden/>
              </w:rPr>
              <w:tab/>
            </w:r>
            <w:r>
              <w:rPr>
                <w:noProof/>
                <w:webHidden/>
              </w:rPr>
              <w:fldChar w:fldCharType="begin"/>
            </w:r>
            <w:r>
              <w:rPr>
                <w:noProof/>
                <w:webHidden/>
              </w:rPr>
              <w:instrText xml:space="preserve"> PAGEREF _Toc93658769 \h </w:instrText>
            </w:r>
            <w:r>
              <w:rPr>
                <w:noProof/>
                <w:webHidden/>
              </w:rPr>
            </w:r>
            <w:r>
              <w:rPr>
                <w:noProof/>
                <w:webHidden/>
              </w:rPr>
              <w:fldChar w:fldCharType="separate"/>
            </w:r>
            <w:r>
              <w:rPr>
                <w:noProof/>
                <w:webHidden/>
              </w:rPr>
              <w:t>20</w:t>
            </w:r>
            <w:r>
              <w:rPr>
                <w:noProof/>
                <w:webHidden/>
              </w:rPr>
              <w:fldChar w:fldCharType="end"/>
            </w:r>
          </w:hyperlink>
        </w:p>
        <w:p w:rsidR="00DB4EFA" w:rsidRDefault="00DB4EFA">
          <w:pPr>
            <w:pStyle w:val="TOC2"/>
            <w:tabs>
              <w:tab w:val="right" w:leader="dot" w:pos="8828"/>
            </w:tabs>
            <w:rPr>
              <w:rFonts w:asciiTheme="minorHAnsi" w:eastAsiaTheme="minorEastAsia" w:hAnsiTheme="minorHAnsi" w:cstheme="minorBidi"/>
              <w:noProof/>
              <w:sz w:val="22"/>
              <w:szCs w:val="22"/>
              <w:bdr w:val="none" w:sz="0" w:space="0" w:color="auto"/>
              <w:lang w:val="en-US"/>
            </w:rPr>
          </w:pPr>
          <w:hyperlink w:anchor="_Toc93658770" w:history="1">
            <w:r w:rsidRPr="009A0558">
              <w:rPr>
                <w:rStyle w:val="Hyperlink"/>
                <w:noProof/>
              </w:rPr>
              <w:t>Dirigiéndose a Pyromac</w:t>
            </w:r>
            <w:r>
              <w:rPr>
                <w:noProof/>
                <w:webHidden/>
              </w:rPr>
              <w:tab/>
            </w:r>
            <w:r>
              <w:rPr>
                <w:noProof/>
                <w:webHidden/>
              </w:rPr>
              <w:fldChar w:fldCharType="begin"/>
            </w:r>
            <w:r>
              <w:rPr>
                <w:noProof/>
                <w:webHidden/>
              </w:rPr>
              <w:instrText xml:space="preserve"> PAGEREF _Toc93658770 \h </w:instrText>
            </w:r>
            <w:r>
              <w:rPr>
                <w:noProof/>
                <w:webHidden/>
              </w:rPr>
            </w:r>
            <w:r>
              <w:rPr>
                <w:noProof/>
                <w:webHidden/>
              </w:rPr>
              <w:fldChar w:fldCharType="separate"/>
            </w:r>
            <w:r>
              <w:rPr>
                <w:noProof/>
                <w:webHidden/>
              </w:rPr>
              <w:t>20</w:t>
            </w:r>
            <w:r>
              <w:rPr>
                <w:noProof/>
                <w:webHidden/>
              </w:rPr>
              <w:fldChar w:fldCharType="end"/>
            </w:r>
          </w:hyperlink>
        </w:p>
        <w:p w:rsidR="00DB4EFA" w:rsidRDefault="00DB4EFA">
          <w:pPr>
            <w:pStyle w:val="TOC2"/>
            <w:tabs>
              <w:tab w:val="right" w:leader="dot" w:pos="8828"/>
            </w:tabs>
            <w:rPr>
              <w:rFonts w:asciiTheme="minorHAnsi" w:eastAsiaTheme="minorEastAsia" w:hAnsiTheme="minorHAnsi" w:cstheme="minorBidi"/>
              <w:noProof/>
              <w:sz w:val="22"/>
              <w:szCs w:val="22"/>
              <w:bdr w:val="none" w:sz="0" w:space="0" w:color="auto"/>
              <w:lang w:val="en-US"/>
            </w:rPr>
          </w:pPr>
          <w:hyperlink w:anchor="_Toc93658771" w:history="1">
            <w:r w:rsidRPr="009A0558">
              <w:rPr>
                <w:rStyle w:val="Hyperlink"/>
                <w:noProof/>
              </w:rPr>
              <w:t>Función Macro</w:t>
            </w:r>
            <w:r>
              <w:rPr>
                <w:noProof/>
                <w:webHidden/>
              </w:rPr>
              <w:tab/>
            </w:r>
            <w:r>
              <w:rPr>
                <w:noProof/>
                <w:webHidden/>
              </w:rPr>
              <w:fldChar w:fldCharType="begin"/>
            </w:r>
            <w:r>
              <w:rPr>
                <w:noProof/>
                <w:webHidden/>
              </w:rPr>
              <w:instrText xml:space="preserve"> PAGEREF _Toc93658771 \h </w:instrText>
            </w:r>
            <w:r>
              <w:rPr>
                <w:noProof/>
                <w:webHidden/>
              </w:rPr>
            </w:r>
            <w:r>
              <w:rPr>
                <w:noProof/>
                <w:webHidden/>
              </w:rPr>
              <w:fldChar w:fldCharType="separate"/>
            </w:r>
            <w:r>
              <w:rPr>
                <w:noProof/>
                <w:webHidden/>
              </w:rPr>
              <w:t>22</w:t>
            </w:r>
            <w:r>
              <w:rPr>
                <w:noProof/>
                <w:webHidden/>
              </w:rPr>
              <w:fldChar w:fldCharType="end"/>
            </w:r>
          </w:hyperlink>
        </w:p>
        <w:p w:rsidR="00DB4EFA" w:rsidRDefault="00DB4EFA">
          <w:pPr>
            <w:pStyle w:val="TOC2"/>
            <w:tabs>
              <w:tab w:val="right" w:leader="dot" w:pos="8828"/>
            </w:tabs>
            <w:rPr>
              <w:rFonts w:asciiTheme="minorHAnsi" w:eastAsiaTheme="minorEastAsia" w:hAnsiTheme="minorHAnsi" w:cstheme="minorBidi"/>
              <w:noProof/>
              <w:sz w:val="22"/>
              <w:szCs w:val="22"/>
              <w:bdr w:val="none" w:sz="0" w:space="0" w:color="auto"/>
              <w:lang w:val="en-US"/>
            </w:rPr>
          </w:pPr>
          <w:hyperlink w:anchor="_Toc93658772" w:history="1">
            <w:r w:rsidRPr="009A0558">
              <w:rPr>
                <w:rStyle w:val="Hyperlink"/>
                <w:noProof/>
              </w:rPr>
              <w:t>Programación DMX para Pyromac</w:t>
            </w:r>
            <w:r>
              <w:rPr>
                <w:noProof/>
                <w:webHidden/>
              </w:rPr>
              <w:tab/>
            </w:r>
            <w:r>
              <w:rPr>
                <w:noProof/>
                <w:webHidden/>
              </w:rPr>
              <w:fldChar w:fldCharType="begin"/>
            </w:r>
            <w:r>
              <w:rPr>
                <w:noProof/>
                <w:webHidden/>
              </w:rPr>
              <w:instrText xml:space="preserve"> PAGEREF _Toc93658772 \h </w:instrText>
            </w:r>
            <w:r>
              <w:rPr>
                <w:noProof/>
                <w:webHidden/>
              </w:rPr>
            </w:r>
            <w:r>
              <w:rPr>
                <w:noProof/>
                <w:webHidden/>
              </w:rPr>
              <w:fldChar w:fldCharType="separate"/>
            </w:r>
            <w:r>
              <w:rPr>
                <w:noProof/>
                <w:webHidden/>
              </w:rPr>
              <w:t>23</w:t>
            </w:r>
            <w:r>
              <w:rPr>
                <w:noProof/>
                <w:webHidden/>
              </w:rPr>
              <w:fldChar w:fldCharType="end"/>
            </w:r>
          </w:hyperlink>
        </w:p>
        <w:p w:rsidR="00DB4EFA" w:rsidRDefault="00DB4EFA">
          <w:pPr>
            <w:pStyle w:val="TOC1"/>
            <w:tabs>
              <w:tab w:val="right" w:leader="dot" w:pos="8828"/>
            </w:tabs>
            <w:rPr>
              <w:rFonts w:asciiTheme="minorHAnsi" w:eastAsiaTheme="minorEastAsia" w:hAnsiTheme="minorHAnsi" w:cstheme="minorBidi"/>
              <w:noProof/>
              <w:sz w:val="22"/>
              <w:szCs w:val="22"/>
              <w:bdr w:val="none" w:sz="0" w:space="0" w:color="auto"/>
              <w:lang w:val="en-US"/>
            </w:rPr>
          </w:pPr>
          <w:hyperlink w:anchor="_Toc93658773" w:history="1">
            <w:r w:rsidRPr="009A0558">
              <w:rPr>
                <w:rStyle w:val="Hyperlink"/>
                <w:noProof/>
              </w:rPr>
              <w:t>Importar secuencia de comandos 2D finale</w:t>
            </w:r>
            <w:r>
              <w:rPr>
                <w:noProof/>
                <w:webHidden/>
              </w:rPr>
              <w:tab/>
            </w:r>
            <w:r>
              <w:rPr>
                <w:noProof/>
                <w:webHidden/>
              </w:rPr>
              <w:fldChar w:fldCharType="begin"/>
            </w:r>
            <w:r>
              <w:rPr>
                <w:noProof/>
                <w:webHidden/>
              </w:rPr>
              <w:instrText xml:space="preserve"> PAGEREF _Toc93658773 \h </w:instrText>
            </w:r>
            <w:r>
              <w:rPr>
                <w:noProof/>
                <w:webHidden/>
              </w:rPr>
            </w:r>
            <w:r>
              <w:rPr>
                <w:noProof/>
                <w:webHidden/>
              </w:rPr>
              <w:fldChar w:fldCharType="separate"/>
            </w:r>
            <w:r>
              <w:rPr>
                <w:noProof/>
                <w:webHidden/>
              </w:rPr>
              <w:t>24</w:t>
            </w:r>
            <w:r>
              <w:rPr>
                <w:noProof/>
                <w:webHidden/>
              </w:rPr>
              <w:fldChar w:fldCharType="end"/>
            </w:r>
          </w:hyperlink>
        </w:p>
        <w:p w:rsidR="00DB4EFA" w:rsidRDefault="00DB4EFA">
          <w:pPr>
            <w:pStyle w:val="TOC1"/>
            <w:tabs>
              <w:tab w:val="right" w:leader="dot" w:pos="8828"/>
            </w:tabs>
            <w:rPr>
              <w:rFonts w:asciiTheme="minorHAnsi" w:eastAsiaTheme="minorEastAsia" w:hAnsiTheme="minorHAnsi" w:cstheme="minorBidi"/>
              <w:noProof/>
              <w:sz w:val="22"/>
              <w:szCs w:val="22"/>
              <w:bdr w:val="none" w:sz="0" w:space="0" w:color="auto"/>
              <w:lang w:val="en-US"/>
            </w:rPr>
          </w:pPr>
          <w:hyperlink w:anchor="_Toc93658774" w:history="1">
            <w:r w:rsidRPr="009A0558">
              <w:rPr>
                <w:rStyle w:val="Hyperlink"/>
                <w:noProof/>
              </w:rPr>
              <w:t>Personalice los informes de Effect Manager y Script Manager</w:t>
            </w:r>
            <w:r>
              <w:rPr>
                <w:noProof/>
                <w:webHidden/>
              </w:rPr>
              <w:tab/>
            </w:r>
            <w:r>
              <w:rPr>
                <w:noProof/>
                <w:webHidden/>
              </w:rPr>
              <w:fldChar w:fldCharType="begin"/>
            </w:r>
            <w:r>
              <w:rPr>
                <w:noProof/>
                <w:webHidden/>
              </w:rPr>
              <w:instrText xml:space="preserve"> PAGEREF _Toc93658774 \h </w:instrText>
            </w:r>
            <w:r>
              <w:rPr>
                <w:noProof/>
                <w:webHidden/>
              </w:rPr>
            </w:r>
            <w:r>
              <w:rPr>
                <w:noProof/>
                <w:webHidden/>
              </w:rPr>
              <w:fldChar w:fldCharType="separate"/>
            </w:r>
            <w:r>
              <w:rPr>
                <w:noProof/>
                <w:webHidden/>
              </w:rPr>
              <w:t>26</w:t>
            </w:r>
            <w:r>
              <w:rPr>
                <w:noProof/>
                <w:webHidden/>
              </w:rPr>
              <w:fldChar w:fldCharType="end"/>
            </w:r>
          </w:hyperlink>
        </w:p>
        <w:p w:rsidR="00DB4EFA" w:rsidRDefault="00DB4EFA">
          <w:pPr>
            <w:pStyle w:val="TOC1"/>
            <w:tabs>
              <w:tab w:val="right" w:leader="dot" w:pos="8828"/>
            </w:tabs>
            <w:rPr>
              <w:rFonts w:asciiTheme="minorHAnsi" w:eastAsiaTheme="minorEastAsia" w:hAnsiTheme="minorHAnsi" w:cstheme="minorBidi"/>
              <w:noProof/>
              <w:sz w:val="22"/>
              <w:szCs w:val="22"/>
              <w:bdr w:val="none" w:sz="0" w:space="0" w:color="auto"/>
              <w:lang w:val="en-US"/>
            </w:rPr>
          </w:pPr>
          <w:hyperlink w:anchor="_Toc93658775" w:history="1">
            <w:r w:rsidRPr="009A0558">
              <w:rPr>
                <w:rStyle w:val="Hyperlink"/>
                <w:noProof/>
                <w:u w:color="00B050"/>
              </w:rPr>
              <w:t>Administrador de fusión de Efectos</w:t>
            </w:r>
            <w:r>
              <w:rPr>
                <w:noProof/>
                <w:webHidden/>
              </w:rPr>
              <w:tab/>
            </w:r>
            <w:r>
              <w:rPr>
                <w:noProof/>
                <w:webHidden/>
              </w:rPr>
              <w:fldChar w:fldCharType="begin"/>
            </w:r>
            <w:r>
              <w:rPr>
                <w:noProof/>
                <w:webHidden/>
              </w:rPr>
              <w:instrText xml:space="preserve"> PAGEREF _Toc93658775 \h </w:instrText>
            </w:r>
            <w:r>
              <w:rPr>
                <w:noProof/>
                <w:webHidden/>
              </w:rPr>
            </w:r>
            <w:r>
              <w:rPr>
                <w:noProof/>
                <w:webHidden/>
              </w:rPr>
              <w:fldChar w:fldCharType="separate"/>
            </w:r>
            <w:r>
              <w:rPr>
                <w:noProof/>
                <w:webHidden/>
              </w:rPr>
              <w:t>28</w:t>
            </w:r>
            <w:r>
              <w:rPr>
                <w:noProof/>
                <w:webHidden/>
              </w:rPr>
              <w:fldChar w:fldCharType="end"/>
            </w:r>
          </w:hyperlink>
        </w:p>
        <w:p w:rsidR="00DB4EFA" w:rsidRDefault="00DB4EFA">
          <w:pPr>
            <w:pStyle w:val="TOC1"/>
            <w:tabs>
              <w:tab w:val="right" w:leader="dot" w:pos="8828"/>
            </w:tabs>
            <w:rPr>
              <w:rFonts w:asciiTheme="minorHAnsi" w:eastAsiaTheme="minorEastAsia" w:hAnsiTheme="minorHAnsi" w:cstheme="minorBidi"/>
              <w:noProof/>
              <w:sz w:val="22"/>
              <w:szCs w:val="22"/>
              <w:bdr w:val="none" w:sz="0" w:space="0" w:color="auto"/>
              <w:lang w:val="en-US"/>
            </w:rPr>
          </w:pPr>
          <w:hyperlink w:anchor="_Toc93658776" w:history="1">
            <w:r w:rsidRPr="009A0558">
              <w:rPr>
                <w:rStyle w:val="Hyperlink"/>
                <w:noProof/>
              </w:rPr>
              <w:t>Otras mejoras:</w:t>
            </w:r>
            <w:r>
              <w:rPr>
                <w:noProof/>
                <w:webHidden/>
              </w:rPr>
              <w:tab/>
            </w:r>
            <w:r>
              <w:rPr>
                <w:noProof/>
                <w:webHidden/>
              </w:rPr>
              <w:fldChar w:fldCharType="begin"/>
            </w:r>
            <w:r>
              <w:rPr>
                <w:noProof/>
                <w:webHidden/>
              </w:rPr>
              <w:instrText xml:space="preserve"> PAGEREF _Toc93658776 \h </w:instrText>
            </w:r>
            <w:r>
              <w:rPr>
                <w:noProof/>
                <w:webHidden/>
              </w:rPr>
            </w:r>
            <w:r>
              <w:rPr>
                <w:noProof/>
                <w:webHidden/>
              </w:rPr>
              <w:fldChar w:fldCharType="separate"/>
            </w:r>
            <w:r>
              <w:rPr>
                <w:noProof/>
                <w:webHidden/>
              </w:rPr>
              <w:t>29</w:t>
            </w:r>
            <w:r>
              <w:rPr>
                <w:noProof/>
                <w:webHidden/>
              </w:rPr>
              <w:fldChar w:fldCharType="end"/>
            </w:r>
          </w:hyperlink>
        </w:p>
        <w:p w:rsidR="00DB4EFA" w:rsidRDefault="00DB4EFA">
          <w:pPr>
            <w:pStyle w:val="TOC1"/>
            <w:tabs>
              <w:tab w:val="right" w:leader="dot" w:pos="8828"/>
            </w:tabs>
            <w:rPr>
              <w:rFonts w:asciiTheme="minorHAnsi" w:eastAsiaTheme="minorEastAsia" w:hAnsiTheme="minorHAnsi" w:cstheme="minorBidi"/>
              <w:noProof/>
              <w:sz w:val="22"/>
              <w:szCs w:val="22"/>
              <w:bdr w:val="none" w:sz="0" w:space="0" w:color="auto"/>
              <w:lang w:val="en-US"/>
            </w:rPr>
          </w:pPr>
          <w:hyperlink w:anchor="_Toc93658777" w:history="1">
            <w:r w:rsidRPr="009A0558">
              <w:rPr>
                <w:rStyle w:val="Hyperlink"/>
                <w:noProof/>
                <w:u w:color="FF0000"/>
              </w:rPr>
              <w:t>Descargar enlaces:</w:t>
            </w:r>
            <w:r>
              <w:rPr>
                <w:noProof/>
                <w:webHidden/>
              </w:rPr>
              <w:tab/>
            </w:r>
            <w:r>
              <w:rPr>
                <w:noProof/>
                <w:webHidden/>
              </w:rPr>
              <w:fldChar w:fldCharType="begin"/>
            </w:r>
            <w:r>
              <w:rPr>
                <w:noProof/>
                <w:webHidden/>
              </w:rPr>
              <w:instrText xml:space="preserve"> PAGEREF _Toc93658777 \h </w:instrText>
            </w:r>
            <w:r>
              <w:rPr>
                <w:noProof/>
                <w:webHidden/>
              </w:rPr>
            </w:r>
            <w:r>
              <w:rPr>
                <w:noProof/>
                <w:webHidden/>
              </w:rPr>
              <w:fldChar w:fldCharType="separate"/>
            </w:r>
            <w:r>
              <w:rPr>
                <w:noProof/>
                <w:webHidden/>
              </w:rPr>
              <w:t>30</w:t>
            </w:r>
            <w:r>
              <w:rPr>
                <w:noProof/>
                <w:webHidden/>
              </w:rPr>
              <w:fldChar w:fldCharType="end"/>
            </w:r>
          </w:hyperlink>
        </w:p>
        <w:p w:rsidR="00DB4EFA" w:rsidRDefault="00DB4EFA">
          <w:pPr>
            <w:pStyle w:val="TOC2"/>
            <w:tabs>
              <w:tab w:val="right" w:leader="dot" w:pos="8828"/>
            </w:tabs>
            <w:rPr>
              <w:rFonts w:asciiTheme="minorHAnsi" w:eastAsiaTheme="minorEastAsia" w:hAnsiTheme="minorHAnsi" w:cstheme="minorBidi"/>
              <w:noProof/>
              <w:sz w:val="22"/>
              <w:szCs w:val="22"/>
              <w:bdr w:val="none" w:sz="0" w:space="0" w:color="auto"/>
              <w:lang w:val="en-US"/>
            </w:rPr>
          </w:pPr>
          <w:hyperlink w:anchor="_Toc93658778" w:history="1">
            <w:r w:rsidRPr="009A0558">
              <w:rPr>
                <w:rStyle w:val="Hyperlink"/>
                <w:noProof/>
              </w:rPr>
              <w:t>Disposición de PYROMAC</w:t>
            </w:r>
            <w:r>
              <w:rPr>
                <w:noProof/>
                <w:webHidden/>
              </w:rPr>
              <w:tab/>
            </w:r>
            <w:r>
              <w:rPr>
                <w:noProof/>
                <w:webHidden/>
              </w:rPr>
              <w:fldChar w:fldCharType="begin"/>
            </w:r>
            <w:r>
              <w:rPr>
                <w:noProof/>
                <w:webHidden/>
              </w:rPr>
              <w:instrText xml:space="preserve"> PAGEREF _Toc93658778 \h </w:instrText>
            </w:r>
            <w:r>
              <w:rPr>
                <w:noProof/>
                <w:webHidden/>
              </w:rPr>
            </w:r>
            <w:r>
              <w:rPr>
                <w:noProof/>
                <w:webHidden/>
              </w:rPr>
              <w:fldChar w:fldCharType="separate"/>
            </w:r>
            <w:r>
              <w:rPr>
                <w:noProof/>
                <w:webHidden/>
              </w:rPr>
              <w:t>30</w:t>
            </w:r>
            <w:r>
              <w:rPr>
                <w:noProof/>
                <w:webHidden/>
              </w:rPr>
              <w:fldChar w:fldCharType="end"/>
            </w:r>
          </w:hyperlink>
        </w:p>
        <w:p w:rsidR="00DB4EFA" w:rsidRDefault="00DB4EFA">
          <w:pPr>
            <w:pStyle w:val="TOC2"/>
            <w:tabs>
              <w:tab w:val="right" w:leader="dot" w:pos="8828"/>
            </w:tabs>
            <w:rPr>
              <w:rFonts w:asciiTheme="minorHAnsi" w:eastAsiaTheme="minorEastAsia" w:hAnsiTheme="minorHAnsi" w:cstheme="minorBidi"/>
              <w:noProof/>
              <w:sz w:val="22"/>
              <w:szCs w:val="22"/>
              <w:bdr w:val="none" w:sz="0" w:space="0" w:color="auto"/>
              <w:lang w:val="en-US"/>
            </w:rPr>
          </w:pPr>
          <w:hyperlink w:anchor="_Toc93658779" w:history="1">
            <w:r w:rsidRPr="009A0558">
              <w:rPr>
                <w:rStyle w:val="Hyperlink"/>
                <w:noProof/>
              </w:rPr>
              <w:t>Disposición PYROMAC DMX</w:t>
            </w:r>
            <w:r>
              <w:rPr>
                <w:noProof/>
                <w:webHidden/>
              </w:rPr>
              <w:tab/>
            </w:r>
            <w:r>
              <w:rPr>
                <w:noProof/>
                <w:webHidden/>
              </w:rPr>
              <w:fldChar w:fldCharType="begin"/>
            </w:r>
            <w:r>
              <w:rPr>
                <w:noProof/>
                <w:webHidden/>
              </w:rPr>
              <w:instrText xml:space="preserve"> PAGEREF _Toc93658779 \h </w:instrText>
            </w:r>
            <w:r>
              <w:rPr>
                <w:noProof/>
                <w:webHidden/>
              </w:rPr>
            </w:r>
            <w:r>
              <w:rPr>
                <w:noProof/>
                <w:webHidden/>
              </w:rPr>
              <w:fldChar w:fldCharType="separate"/>
            </w:r>
            <w:r>
              <w:rPr>
                <w:noProof/>
                <w:webHidden/>
              </w:rPr>
              <w:t>30</w:t>
            </w:r>
            <w:r>
              <w:rPr>
                <w:noProof/>
                <w:webHidden/>
              </w:rPr>
              <w:fldChar w:fldCharType="end"/>
            </w:r>
          </w:hyperlink>
        </w:p>
        <w:p w:rsidR="005B5F68" w:rsidRDefault="00001C9C">
          <w:r w:rsidRPr="005B5F68">
            <w:rPr>
              <w:rFonts w:ascii="Calibri" w:hAnsi="Calibri"/>
              <w:sz w:val="22"/>
              <w:szCs w:val="22"/>
            </w:rPr>
            <w:fldChar w:fldCharType="end"/>
          </w:r>
        </w:p>
      </w:sdtContent>
    </w:sdt>
    <w:p w:rsidR="005B5F68" w:rsidRDefault="005B5F68">
      <w:pPr>
        <w:rPr>
          <w:rFonts w:ascii="Calibri" w:hAnsi="Calibri" w:cs="Arial Unicode MS"/>
          <w:color w:val="FF0000"/>
          <w:sz w:val="22"/>
          <w:szCs w:val="22"/>
          <w:u w:color="FF0000"/>
          <w:lang w:val="es-MX" w:eastAsia="es-MX"/>
        </w:rPr>
      </w:pPr>
      <w:r>
        <w:rPr>
          <w:color w:val="FF0000"/>
          <w:u w:color="FF0000"/>
          <w:lang w:val="es-MX"/>
        </w:rPr>
        <w:br w:type="page"/>
      </w:r>
    </w:p>
    <w:p w:rsidR="005B5F68" w:rsidRDefault="005B5F68" w:rsidP="004042F0">
      <w:pPr>
        <w:pStyle w:val="Heading1"/>
      </w:pPr>
      <w:bookmarkStart w:id="0" w:name="_Toc31835202"/>
      <w:bookmarkStart w:id="1" w:name="_Toc93658756"/>
      <w:r>
        <w:lastRenderedPageBreak/>
        <w:t xml:space="preserve">Informes de </w:t>
      </w:r>
      <w:r w:rsidR="007F4025">
        <w:t>C</w:t>
      </w:r>
      <w:r>
        <w:t xml:space="preserve">arga </w:t>
      </w:r>
      <w:r w:rsidR="007F4025">
        <w:t xml:space="preserve">de </w:t>
      </w:r>
      <w:bookmarkEnd w:id="1"/>
      <w:r w:rsidR="00DB4EFA">
        <w:t>Racks</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En VSD, abre un proyecto</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Abra un guión. Esto activa los Informes de secuencias de comandos</w:t>
      </w:r>
      <w:r>
        <w:rPr>
          <w:noProof/>
          <w:lang w:val="en-US" w:eastAsia="en-US"/>
        </w:rPr>
        <w:drawing>
          <wp:inline distT="0" distB="0" distL="0" distR="0">
            <wp:extent cx="3713480" cy="1971675"/>
            <wp:effectExtent l="19050" t="0" r="127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713480" cy="1971675"/>
                    </a:xfrm>
                    <a:prstGeom prst="rect">
                      <a:avLst/>
                    </a:prstGeom>
                    <a:noFill/>
                    <a:ln w="9525">
                      <a:noFill/>
                      <a:miter lim="800000"/>
                      <a:headEnd/>
                      <a:tailEnd/>
                    </a:ln>
                  </pic:spPr>
                </pic:pic>
              </a:graphicData>
            </a:graphic>
          </wp:inline>
        </w:drawing>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Abra los Informes de secuencias de comandos y presione el botón </w:t>
      </w:r>
      <w:r w:rsidR="00DB4EFA">
        <w:t xml:space="preserve">Racks </w:t>
      </w:r>
      <w:r>
        <w:t>"Bastidores"</w:t>
      </w:r>
      <w:r>
        <w:rPr>
          <w:noProof/>
          <w:lang w:val="en-US" w:eastAsia="en-US"/>
        </w:rPr>
        <w:drawing>
          <wp:inline distT="0" distB="0" distL="0" distR="0">
            <wp:extent cx="2862580" cy="194818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862580" cy="1948180"/>
                    </a:xfrm>
                    <a:prstGeom prst="rect">
                      <a:avLst/>
                    </a:prstGeom>
                    <a:noFill/>
                    <a:ln w="9525">
                      <a:noFill/>
                      <a:miter lim="800000"/>
                      <a:headEnd/>
                      <a:tailEnd/>
                    </a:ln>
                  </pic:spPr>
                </pic:pic>
              </a:graphicData>
            </a:graphic>
          </wp:inline>
        </w:drawing>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Esto toma una copia del Script que tiene abierto y lo copia a una nueva base de datos con el mismo nombre, pero con la extensión " .</w:t>
      </w:r>
      <w:proofErr w:type="spellStart"/>
      <w:r>
        <w:t>rld</w:t>
      </w:r>
      <w:proofErr w:type="spellEnd"/>
      <w:r>
        <w:t xml:space="preserve"> ". Esta es la base de datos de </w:t>
      </w:r>
      <w:proofErr w:type="spellStart"/>
      <w:r>
        <w:t>RackLoadout</w:t>
      </w:r>
      <w:proofErr w:type="spellEnd"/>
      <w:r>
        <w:t xml:space="preserve"> . Esto ahora se abre y se coloca en una cuadrícula ordenada por posición y calibre. Se aplican palabras en rack a cada señal para determinar si se trata de una señal en rack . Luego, si una base de datos de información de rack está abierta, se aplica a las señales. El emparejamiento se realiza utilizando varios criterios enumerados en " </w:t>
      </w:r>
      <w:hyperlink w:anchor="_Rack_Loadout:_How" w:history="1">
        <w:r w:rsidRPr="005B5F68">
          <w:rPr>
            <w:rStyle w:val="Hyperlink"/>
          </w:rPr>
          <w:t xml:space="preserve">Carga de </w:t>
        </w:r>
      </w:hyperlink>
      <w:hyperlink w:anchor="_Rack_Loadout:_How" w:history="1"/>
      <w:hyperlink w:anchor="_Rack_Loadout:_How" w:history="1">
        <w:r w:rsidRPr="005B5F68">
          <w:rPr>
            <w:rStyle w:val="Hyperlink"/>
          </w:rPr>
          <w:t xml:space="preserve">rack </w:t>
        </w:r>
      </w:hyperlink>
      <w:hyperlink w:anchor="_Rack_Loadout:_How" w:history="1"/>
      <w:hyperlink w:anchor="_Rack_Loadout:_How" w:history="1">
        <w:r w:rsidRPr="005B5F68">
          <w:rPr>
            <w:rStyle w:val="Hyperlink"/>
          </w:rPr>
          <w:t xml:space="preserve">: cómo se emparejan las señales con los </w:t>
        </w:r>
        <w:proofErr w:type="gramStart"/>
        <w:r w:rsidRPr="005B5F68">
          <w:rPr>
            <w:rStyle w:val="Hyperlink"/>
          </w:rPr>
          <w:t xml:space="preserve">racks </w:t>
        </w:r>
        <w:proofErr w:type="gramEnd"/>
      </w:hyperlink>
      <w:r>
        <w:t xml:space="preserve">". Si se encuentra un </w:t>
      </w:r>
      <w:r w:rsidR="00DB4EFA">
        <w:t>Rack</w:t>
      </w:r>
      <w:r>
        <w:t xml:space="preserve"> coincidente con tubos vacíos, el nombre del </w:t>
      </w:r>
      <w:r w:rsidR="00DB4EFA">
        <w:t>Rack</w:t>
      </w:r>
      <w:r>
        <w:t xml:space="preserve"> se coloca en la columna Nombre del </w:t>
      </w:r>
      <w:r w:rsidR="00DB4EFA">
        <w:t>Rack</w:t>
      </w:r>
      <w:r>
        <w:t xml:space="preserve"> de la señal. Si no se puede encontrar ninguna coincidencia para un taco en rack , se coloca la palabra "&lt;&lt;NOMATCH&gt;&gt;" en el nombre del rack y se resalta en rojo. Si se encuentra una coincidencia, pero todas las instancias de ese bastidor están llenas, se establecerá el nombre del bastidor, pero no se configurará ninguna instancia de bastidor y se resaltará</w:t>
      </w:r>
      <w:r w:rsidR="0051295E">
        <w:t xml:space="preserve"> </w:t>
      </w:r>
      <w:r>
        <w:lastRenderedPageBreak/>
        <w:t>en amarillo.</w:t>
      </w:r>
      <w:r w:rsidRPr="0070304E">
        <w:t xml:space="preserve"> </w:t>
      </w:r>
      <w:r>
        <w:rPr>
          <w:noProof/>
          <w:lang w:val="en-US" w:eastAsia="en-US"/>
        </w:rPr>
        <w:drawing>
          <wp:inline distT="0" distB="0" distL="0" distR="0">
            <wp:extent cx="5943600" cy="3946123"/>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943600" cy="3946123"/>
                    </a:xfrm>
                    <a:prstGeom prst="rect">
                      <a:avLst/>
                    </a:prstGeom>
                    <a:noFill/>
                    <a:ln w="9525">
                      <a:noFill/>
                      <a:miter lim="800000"/>
                      <a:headEnd/>
                      <a:tailEnd/>
                    </a:ln>
                  </pic:spPr>
                </pic:pic>
              </a:graphicData>
            </a:graphic>
          </wp:inline>
        </w:drawing>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Las palabras de coincidencia acumulables se pueden editar desde los menús usando Editar-&gt;Editar coincidencia de </w:t>
      </w:r>
      <w:r w:rsidR="00DB4EFA">
        <w:t>Rack</w:t>
      </w:r>
      <w:r>
        <w:t>...</w:t>
      </w:r>
      <w:r>
        <w:rPr>
          <w:noProof/>
          <w:lang w:val="en-US" w:eastAsia="en-US"/>
        </w:rPr>
        <w:drawing>
          <wp:inline distT="0" distB="0" distL="0" distR="0">
            <wp:extent cx="1876425" cy="1049655"/>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876425" cy="1049655"/>
                    </a:xfrm>
                    <a:prstGeom prst="rect">
                      <a:avLst/>
                    </a:prstGeom>
                    <a:noFill/>
                    <a:ln w="9525">
                      <a:noFill/>
                      <a:miter lim="800000"/>
                      <a:headEnd/>
                      <a:tailEnd/>
                    </a:ln>
                  </pic:spPr>
                </pic:pic>
              </a:graphicData>
            </a:graphic>
          </wp:inline>
        </w:drawing>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Esto abre el cuadro de diálogo Tipos de coincidencia de </w:t>
      </w:r>
      <w:r w:rsidR="00DB4EFA">
        <w:t>Rack</w:t>
      </w:r>
      <w:r>
        <w:t>s</w:t>
      </w:r>
      <w:r>
        <w:rPr>
          <w:noProof/>
          <w:lang w:val="en-US" w:eastAsia="en-US"/>
        </w:rPr>
        <w:drawing>
          <wp:inline distT="0" distB="0" distL="0" distR="0">
            <wp:extent cx="3221584" cy="2451424"/>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225558" cy="2454448"/>
                    </a:xfrm>
                    <a:prstGeom prst="rect">
                      <a:avLst/>
                    </a:prstGeom>
                    <a:noFill/>
                    <a:ln w="9525">
                      <a:noFill/>
                      <a:miter lim="800000"/>
                      <a:headEnd/>
                      <a:tailEnd/>
                    </a:ln>
                  </pic:spPr>
                </pic:pic>
              </a:graphicData>
            </a:graphic>
          </wp:inline>
        </w:drawing>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lastRenderedPageBreak/>
        <w:t>Agregue/Edite/Elimine palabras de estas dos listas. Las dos listas se aplican de la siguiente manera:</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Las palabras de los tipos no aptos para rack se buscan en las columnas TYPES y Effects Description de cada cue. Si alguna de estas palabras se encuentra en cualquiera de estas columnas, esa señal se marca como NO RACKABLE</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las palabras de los Tipos </w:t>
      </w:r>
      <w:proofErr w:type="spellStart"/>
      <w:r>
        <w:t>Rackables</w:t>
      </w:r>
      <w:proofErr w:type="spellEnd"/>
      <w:r>
        <w:t xml:space="preserve"> en las columnas TIPOS y Descripción de Efectos de cada cue. Si se encuentra alguna de estas palabras, la señal se marca como RACKABLE.</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Esta lista se guarda en la carpeta </w:t>
      </w:r>
      <w:proofErr w:type="spellStart"/>
      <w:r>
        <w:t>AppData</w:t>
      </w:r>
      <w:proofErr w:type="spellEnd"/>
      <w:r>
        <w:t xml:space="preserve"> en un </w:t>
      </w:r>
      <w:proofErr w:type="gramStart"/>
      <w:r>
        <w:t>archivo .</w:t>
      </w:r>
      <w:proofErr w:type="gramEnd"/>
      <w:r>
        <w:t xml:space="preserve"> </w:t>
      </w:r>
      <w:proofErr w:type="spellStart"/>
      <w:r>
        <w:t>ini</w:t>
      </w:r>
      <w:proofErr w:type="spellEnd"/>
      <w:r>
        <w:t xml:space="preserve"> como archivo y se reutilizan para cada proyecto. Solo hay un conjunto de palabras de tipo </w:t>
      </w:r>
      <w:proofErr w:type="spellStart"/>
      <w:r>
        <w:t>rackable</w:t>
      </w:r>
      <w:proofErr w:type="spellEnd"/>
      <w:r>
        <w:t xml:space="preserve"> .</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Ahora es el momento de agregar una base de datos de rack a nuestro proyecto. Hágalo usando el menú Editar-&gt;Editar base de datos de información de rack...</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Esto abre el cuadro de diálogo Editar información del bastidor.</w:t>
      </w:r>
      <w:r w:rsidRPr="005B5F68">
        <w:rPr>
          <w:noProof/>
          <w:lang w:val="en-US" w:eastAsia="en-US"/>
        </w:rPr>
        <w:drawing>
          <wp:inline distT="0" distB="0" distL="0" distR="0">
            <wp:extent cx="5612130" cy="966425"/>
            <wp:effectExtent l="19050" t="0" r="762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612130" cy="966425"/>
                    </a:xfrm>
                    <a:prstGeom prst="rect">
                      <a:avLst/>
                    </a:prstGeom>
                    <a:noFill/>
                    <a:ln w="9525">
                      <a:noFill/>
                      <a:miter lim="800000"/>
                      <a:headEnd/>
                      <a:tailEnd/>
                    </a:ln>
                  </pic:spPr>
                </pic:pic>
              </a:graphicData>
            </a:graphic>
          </wp:inline>
        </w:drawing>
      </w:r>
      <w:r w:rsidR="00001C9C">
        <w:pict>
          <v:group id="_x0000_s1028" editas="canvas" style="width:467.7pt;height:3.6pt;mso-position-horizontal-relative:char;mso-position-vertical-relative:line" coordsize="9354,7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354;height:72" o:preferrelative="f">
              <v:fill o:detectmouseclick="t"/>
              <v:path o:extrusionok="t" o:connecttype="none"/>
              <o:lock v:ext="edit" text="t"/>
            </v:shape>
            <w10:wrap type="none"/>
            <w10:anchorlock/>
          </v:group>
        </w:pic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Al principio estará vacío y deberá ingresar la información para cada uno de los tipos de rack que tiene.</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El NOMBRE debe ser único y se utiliza para identificar cada tipo de bastidor que tiene.</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MFG y REF son campos abiertos.</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CAL debe ser un solo número de calibre, una lista de calibres o un rango de calibres. Si este bastidor puede llevar una lista específica de calibres, se enumeran separados por un '-'. Por ejemplo si puede llevar específicamente tubos calibre 10, 20 y 30, ponemos "10-20-30". Si el </w:t>
      </w:r>
      <w:r w:rsidR="00DB4EFA">
        <w:t>Rack</w:t>
      </w:r>
      <w:r>
        <w:t xml:space="preserve"> puede tomar cualquier calibre en un rango, el calibre inicial y final están separados por un '*'. Así que para un rango entre 10 y 30 ponemos "10*30".</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ANGLES debe ser un solo número de ángulo, una lista de ángulos o un rango de ángulos. Si se trata de un bastidor de tipo ventilador o en ángulo con una lista de ángulos específicos, los ángulos deben estar separados por un '-'. Si se trata de un bastidor en el que se puede colocar cualquier ángulo dentro de un rango, el valor inicial y final están separados por un '*'.</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PICTURE es un campo abierto y debe usarse para hacer un pequeño pictograma que represente los ángulos en el </w:t>
      </w:r>
      <w:r w:rsidR="00DB4EFA">
        <w:t>Rack</w:t>
      </w:r>
      <w:r>
        <w:t>.</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TUBES es el número de tubos en cada fila de la gradilla. Si ANGLES especifica una lista, el valor de TUBES debe coincidir con esa lista. Por ejemplo, "30-45-90" debe tener 3 TUBOS. Si los ÁNGULOS son un solo valor o un rango de valores, TUBOS nos dice cuántos TUBOS habrá en cada FILA.</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lastRenderedPageBreak/>
        <w:t>FILA es el número de filas de tubos. TUBOS x FILAS = número total de producto que se puede poner en este rack.</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CARGADOR es el número de </w:t>
      </w:r>
      <w:r w:rsidR="00DB4EFA">
        <w:t>Rack</w:t>
      </w:r>
      <w:r>
        <w:t>s de este tipo que tienes en tu inventario. Entonces, un NOMBRE DE RACK dado puede tener un número de instancias de REVISTA para colocarse en posiciones.</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proofErr w:type="gramStart"/>
      <w:r>
        <w:t>MATERIAL ,</w:t>
      </w:r>
      <w:proofErr w:type="gramEnd"/>
      <w:r>
        <w:t xml:space="preserve"> TAMAÑO y PESO son campos abiertos que puede usar para almacenar datos relevantes para este </w:t>
      </w:r>
      <w:r w:rsidR="00DB4EFA">
        <w:t>Rack</w:t>
      </w:r>
      <w:r>
        <w:t>.</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La columna RESERVAR especifica que el tipo o bastidor está reservado solo para la coincidencia exacta de nombres mediante la columna ÁNGULOS. Consulte el Apéndice A sobre cómo se aplica la coincidencia.</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La columna DISPONIBLE es un valor SÍ o NO que indica si este tipo de bastidor está disponible para su uso en este programa. La idea aquí es que puede excluir tipos completos de inventario para un programa sin tener que editar el valor de REVISTA a cero.</w:t>
      </w:r>
    </w:p>
    <w:p w:rsidR="005B5F68" w:rsidRDefault="005B5F68" w:rsidP="005B5F68">
      <w:pPr>
        <w:ind w:left="720"/>
        <w:rPr>
          <w:rFonts w:ascii="Calibri" w:hAnsi="Calibri"/>
          <w:sz w:val="22"/>
          <w:szCs w:val="22"/>
        </w:rPr>
      </w:pPr>
      <w:r w:rsidRPr="005B5F68">
        <w:rPr>
          <w:rFonts w:ascii="Calibri" w:hAnsi="Calibri"/>
          <w:sz w:val="22"/>
          <w:szCs w:val="22"/>
        </w:rPr>
        <w:t>Presionando el botón HECHO guardará su base de datos. El botón Abrir le permitirá abrir otra base de datos de inventario de Rack. De esta forma puedes tener varias bases de datos independientes, pero solo puedes usar una a la vez.</w:t>
      </w:r>
    </w:p>
    <w:p w:rsidR="005B5F68" w:rsidRPr="005B5F68" w:rsidRDefault="005B5F68" w:rsidP="005B5F68">
      <w:pPr>
        <w:ind w:left="720"/>
        <w:rPr>
          <w:rFonts w:ascii="Calibri" w:hAnsi="Calibri"/>
          <w:sz w:val="22"/>
          <w:szCs w:val="22"/>
        </w:rPr>
      </w:pP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Su cuadrícula se puede imprimir (al igual que cualquiera de las cuadrículas en VSD) usando el menú Imprimir-&gt; Imprimir carga del bastidor .</w:t>
      </w:r>
      <w:r>
        <w:rPr>
          <w:noProof/>
          <w:lang w:val="en-US" w:eastAsia="en-US"/>
        </w:rPr>
        <w:drawing>
          <wp:inline distT="0" distB="0" distL="0" distR="0">
            <wp:extent cx="2154555" cy="986155"/>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154555" cy="986155"/>
                    </a:xfrm>
                    <a:prstGeom prst="rect">
                      <a:avLst/>
                    </a:prstGeom>
                    <a:noFill/>
                    <a:ln w="9525">
                      <a:noFill/>
                      <a:miter lim="800000"/>
                      <a:headEnd/>
                      <a:tailEnd/>
                    </a:ln>
                  </pic:spPr>
                </pic:pic>
              </a:graphicData>
            </a:graphic>
          </wp:inline>
        </w:drawing>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Ahora que tiene todos sus tacos y racks emparejados, es hora de exportar esto a un informe de carga de </w:t>
      </w:r>
      <w:proofErr w:type="gramStart"/>
      <w:r>
        <w:t>racks .</w:t>
      </w:r>
      <w:proofErr w:type="gramEnd"/>
      <w:r>
        <w:t xml:space="preserve"> Hágalo usando el menú Archivo-&gt;Exportar equipamiento del bastidor ( .</w:t>
      </w:r>
      <w:proofErr w:type="spellStart"/>
      <w:r>
        <w:t>xls</w:t>
      </w:r>
      <w:proofErr w:type="spellEnd"/>
      <w:r>
        <w:t xml:space="preserve"> ) .</w:t>
      </w:r>
      <w:r>
        <w:rPr>
          <w:noProof/>
          <w:lang w:val="en-US" w:eastAsia="en-US"/>
        </w:rPr>
        <w:drawing>
          <wp:inline distT="0" distB="0" distL="0" distR="0">
            <wp:extent cx="2242185" cy="1208405"/>
            <wp:effectExtent l="19050" t="0" r="571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242185" cy="1208405"/>
                    </a:xfrm>
                    <a:prstGeom prst="rect">
                      <a:avLst/>
                    </a:prstGeom>
                    <a:noFill/>
                    <a:ln w="9525">
                      <a:noFill/>
                      <a:miter lim="800000"/>
                      <a:headEnd/>
                      <a:tailEnd/>
                    </a:ln>
                  </pic:spPr>
                </pic:pic>
              </a:graphicData>
            </a:graphic>
          </wp:inline>
        </w:drawing>
      </w:r>
    </w:p>
    <w:p w:rsidR="005B5F68" w:rsidRDefault="00F169CF"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Pr>
          <w:noProof/>
          <w:lang w:val="en-US" w:eastAsia="en-US"/>
        </w:rPr>
        <w:drawing>
          <wp:anchor distT="0" distB="0" distL="114300" distR="114300" simplePos="0" relativeHeight="251660288" behindDoc="0" locked="0" layoutInCell="1" allowOverlap="1">
            <wp:simplePos x="0" y="0"/>
            <wp:positionH relativeFrom="column">
              <wp:posOffset>-97155</wp:posOffset>
            </wp:positionH>
            <wp:positionV relativeFrom="paragraph">
              <wp:posOffset>659765</wp:posOffset>
            </wp:positionV>
            <wp:extent cx="5547360" cy="680085"/>
            <wp:effectExtent l="19050" t="0" r="0" b="0"/>
            <wp:wrapThrough wrapText="bothSides">
              <wp:wrapPolygon edited="0">
                <wp:start x="-74" y="0"/>
                <wp:lineTo x="-74" y="21176"/>
                <wp:lineTo x="21585" y="21176"/>
                <wp:lineTo x="21585" y="0"/>
                <wp:lineTo x="-74" y="0"/>
              </wp:wrapPolygon>
            </wp:wrapThrough>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547360" cy="680085"/>
                    </a:xfrm>
                    <a:prstGeom prst="rect">
                      <a:avLst/>
                    </a:prstGeom>
                    <a:noFill/>
                    <a:ln w="9525">
                      <a:noFill/>
                      <a:miter lim="800000"/>
                      <a:headEnd/>
                      <a:tailEnd/>
                    </a:ln>
                  </pic:spPr>
                </pic:pic>
              </a:graphicData>
            </a:graphic>
          </wp:anchor>
        </w:drawing>
      </w:r>
      <w:r w:rsidR="005B5F68">
        <w:t xml:space="preserve">Esto generará </w:t>
      </w:r>
      <w:proofErr w:type="gramStart"/>
      <w:r w:rsidR="005B5F68">
        <w:t>un .</w:t>
      </w:r>
      <w:proofErr w:type="gramEnd"/>
      <w:r w:rsidR="005B5F68">
        <w:t xml:space="preserve"> </w:t>
      </w:r>
      <w:proofErr w:type="spellStart"/>
      <w:r w:rsidR="005B5F68">
        <w:t>xls</w:t>
      </w:r>
      <w:proofErr w:type="spellEnd"/>
      <w:r w:rsidR="005B5F68">
        <w:t xml:space="preserve"> que ha sido ordenado por POS, CAL y NOMBRE DE RACK y cuenta la CANTIDAD de cada entrada de este tipo. Tenga en cuenta que si tiene un </w:t>
      </w:r>
      <w:r w:rsidR="00DB4EFA">
        <w:t>Rack</w:t>
      </w:r>
      <w:r w:rsidR="005B5F68">
        <w:t xml:space="preserve"> con varias instancias en MAGAZINE, la columna INST indicará en qué instancia se encuentra esta señal.</w:t>
      </w:r>
    </w:p>
    <w:p w:rsidR="005B5F68" w:rsidRDefault="00F169CF"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Pr>
          <w:noProof/>
          <w:lang w:val="en-US" w:eastAsia="en-US"/>
        </w:rPr>
        <w:lastRenderedPageBreak/>
        <w:drawing>
          <wp:anchor distT="0" distB="0" distL="114300" distR="114300" simplePos="0" relativeHeight="251659264" behindDoc="0" locked="0" layoutInCell="1" allowOverlap="1">
            <wp:simplePos x="0" y="0"/>
            <wp:positionH relativeFrom="column">
              <wp:posOffset>-351790</wp:posOffset>
            </wp:positionH>
            <wp:positionV relativeFrom="paragraph">
              <wp:posOffset>394970</wp:posOffset>
            </wp:positionV>
            <wp:extent cx="5941695" cy="3635375"/>
            <wp:effectExtent l="19050" t="0" r="1905" b="0"/>
            <wp:wrapThrough wrapText="bothSides">
              <wp:wrapPolygon edited="0">
                <wp:start x="-69" y="0"/>
                <wp:lineTo x="-69" y="21506"/>
                <wp:lineTo x="21607" y="21506"/>
                <wp:lineTo x="21607" y="0"/>
                <wp:lineTo x="-69" y="0"/>
              </wp:wrapPolygon>
            </wp:wrapThrough>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941695" cy="3635375"/>
                    </a:xfrm>
                    <a:prstGeom prst="rect">
                      <a:avLst/>
                    </a:prstGeom>
                    <a:noFill/>
                    <a:ln w="9525">
                      <a:noFill/>
                      <a:miter lim="800000"/>
                      <a:headEnd/>
                      <a:tailEnd/>
                    </a:ln>
                  </pic:spPr>
                </pic:pic>
              </a:graphicData>
            </a:graphic>
          </wp:anchor>
        </w:drawing>
      </w:r>
      <w:r w:rsidR="005B5F68">
        <w:t>Cualquier instancia de rack dada solo puede estar en un POS, por lo que en este ejemplo para POS1, esta es una señal en un tubo y eso es todo lo que se colocará en este rack. A continuación se muestra un ejemplo más completo para POS2</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Los blancos son tacos </w:t>
      </w:r>
      <w:proofErr w:type="spellStart"/>
      <w:r>
        <w:t>rackables</w:t>
      </w:r>
      <w:proofErr w:type="spellEnd"/>
      <w:r>
        <w:t xml:space="preserve"> que están en un rack.</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Los grises son tacos que no se pueden montar en rack .</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Los amarillos son tacos en rack para los que se encontró un rack correspondiente, pero no había tubos vacíos disponibles.</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Los rojos son tacos que se pueden colocar en rack para los que no se pudo encontrar un rack coincidente</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La cantidad total es 'qué tan lleno está este </w:t>
      </w:r>
      <w:r w:rsidR="00DB4EFA">
        <w:t>Rack</w:t>
      </w:r>
      <w:r>
        <w:t>'. Indicamos visualmente qué tan lleno está por color desde Rojo (0% lleno) a Verde (100% lleno). Esto constituye una forma rápida de ver cuán óptimamente se han utilizado los racks.</w:t>
      </w:r>
    </w:p>
    <w:p w:rsidR="005B5F68" w:rsidRDefault="005B5F68" w:rsidP="005B5F68">
      <w:pPr>
        <w:pStyle w:val="Heading2"/>
      </w:pPr>
      <w:bookmarkStart w:id="2" w:name="_Rack_Loadout:_How"/>
      <w:bookmarkStart w:id="3" w:name="_Toc93658757"/>
      <w:bookmarkEnd w:id="2"/>
      <w:r>
        <w:t xml:space="preserve">Rack </w:t>
      </w:r>
      <w:proofErr w:type="spellStart"/>
      <w:r>
        <w:t>Loadout</w:t>
      </w:r>
      <w:proofErr w:type="spellEnd"/>
      <w:r>
        <w:t xml:space="preserve"> : Cómo se emparejan las Cues con los Racks</w:t>
      </w:r>
      <w:bookmarkEnd w:id="3"/>
    </w:p>
    <w:p w:rsidR="005B5F68" w:rsidRDefault="005B5F68" w:rsidP="005B5F68"/>
    <w:p w:rsidR="005B5F68" w:rsidRPr="005B5F68" w:rsidRDefault="005B5F68" w:rsidP="005B5F68">
      <w:pPr>
        <w:rPr>
          <w:rFonts w:ascii="Calibri" w:hAnsi="Calibri"/>
          <w:sz w:val="22"/>
          <w:szCs w:val="22"/>
        </w:rPr>
      </w:pPr>
      <w:r w:rsidRPr="005B5F68">
        <w:rPr>
          <w:rFonts w:ascii="Calibri" w:hAnsi="Calibri"/>
          <w:sz w:val="22"/>
          <w:szCs w:val="22"/>
        </w:rPr>
        <w:t>Una vez que se ha determinado que un taco se puede montar en rack , se aplican una serie de reglas coincidentes para tratar de colocar este taco en un rack. Como se mencionó anteriormente, para que un taco se pueda colocar en rack , debe tener un valor POS, debe tener un valor CAL y debe tener algún valor correcto en ANGLE o TILT.</w:t>
      </w:r>
    </w:p>
    <w:p w:rsidR="005B5F68" w:rsidRPr="005B5F68" w:rsidRDefault="005B5F68" w:rsidP="005B5F68">
      <w:pPr>
        <w:rPr>
          <w:rFonts w:ascii="Calibri" w:hAnsi="Calibri"/>
          <w:sz w:val="22"/>
          <w:szCs w:val="22"/>
        </w:rPr>
      </w:pPr>
      <w:r w:rsidRPr="005B5F68">
        <w:rPr>
          <w:rFonts w:ascii="Calibri" w:hAnsi="Calibri"/>
          <w:sz w:val="22"/>
          <w:szCs w:val="22"/>
        </w:rPr>
        <w:t>Las restricciones para los valores cue ANGLE o TILT son las siguientes:</w:t>
      </w:r>
    </w:p>
    <w:p w:rsidR="005B5F68" w:rsidRPr="005B5F68" w:rsidRDefault="005B5F68" w:rsidP="005B5F6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Si ANGLE no está en blanco, entonces se usa. De lo contrario, se utiliza el valor de TILT.</w:t>
      </w:r>
    </w:p>
    <w:p w:rsidR="005B5F68" w:rsidRPr="005B5F68" w:rsidRDefault="005B5F68" w:rsidP="005B5F6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El valor de ANGLE puede especificar un nombre de rack y esa será la prioridad al colocar esta cue. Sin embargo, si todas las instancias del bastidor especificado están llenas, se aplican las reglas habituales para la coincidencia de bastidores.</w:t>
      </w:r>
    </w:p>
    <w:p w:rsidR="005B5F68" w:rsidRPr="005B5F68" w:rsidRDefault="005B5F68" w:rsidP="005B5F6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lastRenderedPageBreak/>
        <w:t>El valor de ANGLE (o TILT) puede ser un solo ángulo como "90"</w:t>
      </w:r>
    </w:p>
    <w:p w:rsidR="005B5F68" w:rsidRPr="005B5F68" w:rsidRDefault="005B5F68" w:rsidP="005B5F6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 xml:space="preserve">El valor de ANGLE (o TILT) se puede separar con guiones, como "45-90-135" para un ventilador. Para que este taco se coloque en un </w:t>
      </w:r>
      <w:r w:rsidR="00DB4EFA">
        <w:t>Rack</w:t>
      </w:r>
      <w:r w:rsidRPr="005B5F68">
        <w:t xml:space="preserve">, ese </w:t>
      </w:r>
      <w:r w:rsidR="00DB4EFA">
        <w:t>Rack</w:t>
      </w:r>
      <w:r w:rsidRPr="005B5F68">
        <w:t xml:space="preserve"> debe tener una fila con al menos 45-90-135 ángulos según una coincidencia exacta o el uso de comodines.</w:t>
      </w:r>
    </w:p>
    <w:p w:rsidR="005B5F68" w:rsidRPr="005B5F68" w:rsidRDefault="005B5F68" w:rsidP="005B5F6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 xml:space="preserve">En todos los casos, la columna QTY debe reflejar con precisión la cantidad de producto (y, por lo tanto, la cantidad de tubos) que </w:t>
      </w:r>
      <w:r>
        <w:t>se requieren. Por ejemplo, en el abanico anterior, la CANTIDAD sería 3.</w:t>
      </w:r>
    </w:p>
    <w:p w:rsidR="005B5F68" w:rsidRPr="005B5F68" w:rsidRDefault="005B5F68" w:rsidP="005B5F68">
      <w:pPr>
        <w:rPr>
          <w:rFonts w:ascii="Calibri" w:hAnsi="Calibri"/>
          <w:sz w:val="22"/>
          <w:szCs w:val="22"/>
        </w:rPr>
      </w:pPr>
      <w:r w:rsidRPr="005B5F68">
        <w:rPr>
          <w:rFonts w:ascii="Calibri" w:hAnsi="Calibri"/>
          <w:sz w:val="22"/>
          <w:szCs w:val="22"/>
        </w:rPr>
        <w:t xml:space="preserve">Cuando comienza la coincidencia de </w:t>
      </w:r>
      <w:r w:rsidR="00DB4EFA">
        <w:rPr>
          <w:rFonts w:ascii="Calibri" w:hAnsi="Calibri"/>
          <w:sz w:val="22"/>
          <w:szCs w:val="22"/>
        </w:rPr>
        <w:t>Rack</w:t>
      </w:r>
      <w:r w:rsidRPr="005B5F68">
        <w:rPr>
          <w:rFonts w:ascii="Calibri" w:hAnsi="Calibri"/>
          <w:sz w:val="22"/>
          <w:szCs w:val="22"/>
        </w:rPr>
        <w:t xml:space="preserve">s, ordenamos el script por valor de POS. Esto agrupa las cues por el POS en el que se encuentran. Luego tomamos cada taco en esa posición e intentamos encontrar un </w:t>
      </w:r>
      <w:r w:rsidR="00DB4EFA">
        <w:rPr>
          <w:rFonts w:ascii="Calibri" w:hAnsi="Calibri"/>
          <w:sz w:val="22"/>
          <w:szCs w:val="22"/>
        </w:rPr>
        <w:t>Rack</w:t>
      </w:r>
      <w:r w:rsidRPr="005B5F68">
        <w:rPr>
          <w:rFonts w:ascii="Calibri" w:hAnsi="Calibri"/>
          <w:sz w:val="22"/>
          <w:szCs w:val="22"/>
        </w:rPr>
        <w:t xml:space="preserve"> que coincida. Si se encuentra una coincidencia y ese </w:t>
      </w:r>
      <w:r w:rsidR="00DB4EFA">
        <w:rPr>
          <w:rFonts w:ascii="Calibri" w:hAnsi="Calibri"/>
          <w:sz w:val="22"/>
          <w:szCs w:val="22"/>
        </w:rPr>
        <w:t>Rack</w:t>
      </w:r>
      <w:r w:rsidRPr="005B5F68">
        <w:rPr>
          <w:rFonts w:ascii="Calibri" w:hAnsi="Calibri"/>
          <w:sz w:val="22"/>
          <w:szCs w:val="22"/>
        </w:rPr>
        <w:t xml:space="preserve"> está vacío, se asigna a ese POS. Un rack solo puede estar en un POS, por lo que si un POS diferente también necesita este tipo de rack, requerirá una nueva instancia de este rack. El valor de Rack Info DB MAGAZINE nos dice cuántas instancias de este rack tenemos que repartir en las diferentes posiciones.</w:t>
      </w:r>
    </w:p>
    <w:p w:rsidR="005B5F68" w:rsidRPr="005B5F68" w:rsidRDefault="005B5F68" w:rsidP="005B5F68">
      <w:pPr>
        <w:rPr>
          <w:rFonts w:ascii="Calibri" w:hAnsi="Calibri"/>
          <w:sz w:val="22"/>
          <w:szCs w:val="22"/>
        </w:rPr>
      </w:pPr>
      <w:r w:rsidRPr="005B5F68">
        <w:rPr>
          <w:rFonts w:ascii="Calibri" w:hAnsi="Calibri"/>
          <w:sz w:val="22"/>
          <w:szCs w:val="22"/>
        </w:rPr>
        <w:t xml:space="preserve">Los valores de la señal CAL y ANGLE (o TILT) se observan durante este proceso de emparejamiento. Intentamos varias veces encontrar la mejor combinación entre el taco y los soportes. Para cada una de las comparaciones de 'mejor combinación', observamos cada </w:t>
      </w:r>
      <w:r w:rsidR="00DB4EFA">
        <w:rPr>
          <w:rFonts w:ascii="Calibri" w:hAnsi="Calibri"/>
          <w:sz w:val="22"/>
          <w:szCs w:val="22"/>
        </w:rPr>
        <w:t>Rack</w:t>
      </w:r>
      <w:r w:rsidRPr="005B5F68">
        <w:rPr>
          <w:rFonts w:ascii="Calibri" w:hAnsi="Calibri"/>
          <w:sz w:val="22"/>
          <w:szCs w:val="22"/>
        </w:rPr>
        <w:t xml:space="preserve"> en nuestro inventario. Los racks se ignoran por varios motivos como que no está disponible, está en RESERVA, ya está en un TPV que no es el nuestro o ya están completos. Comenzamos con los criterios de coincidencia más estrictos y seguimos aflojando los criterios hasta que tenemos una coincidencia o no podemos encontrar ningún </w:t>
      </w:r>
      <w:r w:rsidR="00DB4EFA">
        <w:rPr>
          <w:rFonts w:ascii="Calibri" w:hAnsi="Calibri"/>
          <w:sz w:val="22"/>
          <w:szCs w:val="22"/>
        </w:rPr>
        <w:t>Rack</w:t>
      </w:r>
      <w:r w:rsidRPr="005B5F68">
        <w:rPr>
          <w:rFonts w:ascii="Calibri" w:hAnsi="Calibri"/>
          <w:sz w:val="22"/>
          <w:szCs w:val="22"/>
        </w:rPr>
        <w:t xml:space="preserve"> en el inventario que sirva. Si encontramos al menos un </w:t>
      </w:r>
      <w:r w:rsidR="00DB4EFA">
        <w:rPr>
          <w:rFonts w:ascii="Calibri" w:hAnsi="Calibri"/>
          <w:sz w:val="22"/>
          <w:szCs w:val="22"/>
        </w:rPr>
        <w:t>Rack</w:t>
      </w:r>
      <w:r w:rsidRPr="005B5F68">
        <w:rPr>
          <w:rFonts w:ascii="Calibri" w:hAnsi="Calibri"/>
          <w:sz w:val="22"/>
          <w:szCs w:val="22"/>
        </w:rPr>
        <w:t xml:space="preserve"> en el inventario que hubiera funcionado, pero que no estaba disponible para nosotros, marcamos esa entrada con ese nombre de </w:t>
      </w:r>
      <w:r w:rsidR="00DB4EFA">
        <w:rPr>
          <w:rFonts w:ascii="Calibri" w:hAnsi="Calibri"/>
          <w:sz w:val="22"/>
          <w:szCs w:val="22"/>
        </w:rPr>
        <w:t>Rack</w:t>
      </w:r>
      <w:r w:rsidRPr="005B5F68">
        <w:rPr>
          <w:rFonts w:ascii="Calibri" w:hAnsi="Calibri"/>
          <w:sz w:val="22"/>
          <w:szCs w:val="22"/>
        </w:rPr>
        <w:t xml:space="preserve"> pero dejamos la Instancia en blanco. De esta manera, sabrá cuál consideramos que es la mejor combinación, por lo que puede agregar valor al valor de Rack Info DB MAGAZINE. Si no pudimos encontrar ningún </w:t>
      </w:r>
      <w:r w:rsidR="00DB4EFA">
        <w:rPr>
          <w:rFonts w:ascii="Calibri" w:hAnsi="Calibri"/>
          <w:sz w:val="22"/>
          <w:szCs w:val="22"/>
        </w:rPr>
        <w:t>Rack</w:t>
      </w:r>
      <w:r w:rsidRPr="005B5F68">
        <w:rPr>
          <w:rFonts w:ascii="Calibri" w:hAnsi="Calibri"/>
          <w:sz w:val="22"/>
          <w:szCs w:val="22"/>
        </w:rPr>
        <w:t xml:space="preserve"> que coincida con nuestra CAL y ÁNGULO de señal, marcamos esa señal con el nombre de </w:t>
      </w:r>
      <w:r w:rsidR="00DB4EFA">
        <w:rPr>
          <w:rFonts w:ascii="Calibri" w:hAnsi="Calibri"/>
          <w:sz w:val="22"/>
          <w:szCs w:val="22"/>
        </w:rPr>
        <w:t>Rack</w:t>
      </w:r>
      <w:r w:rsidRPr="005B5F68">
        <w:rPr>
          <w:rFonts w:ascii="Calibri" w:hAnsi="Calibri"/>
          <w:sz w:val="22"/>
          <w:szCs w:val="22"/>
        </w:rPr>
        <w:t xml:space="preserve"> &lt;&lt;NOMATCH&gt;&gt;.</w:t>
      </w:r>
    </w:p>
    <w:p w:rsidR="005B5F68" w:rsidRPr="005B5F68" w:rsidRDefault="005B5F68" w:rsidP="005B5F68">
      <w:pPr>
        <w:rPr>
          <w:rFonts w:ascii="Calibri" w:hAnsi="Calibri"/>
          <w:sz w:val="22"/>
          <w:szCs w:val="22"/>
        </w:rPr>
      </w:pPr>
      <w:r w:rsidRPr="005B5F68">
        <w:rPr>
          <w:rFonts w:ascii="Calibri" w:hAnsi="Calibri"/>
          <w:sz w:val="22"/>
          <w:szCs w:val="22"/>
        </w:rPr>
        <w:t>El orden de los criterios de coincidencia es:</w:t>
      </w:r>
    </w:p>
    <w:p w:rsidR="005B5F68" w:rsidRPr="005B5F68" w:rsidRDefault="005B5F68" w:rsidP="005B5F6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 xml:space="preserve">La columna ANGLE de la señal tiene un </w:t>
      </w:r>
      <w:proofErr w:type="spellStart"/>
      <w:r w:rsidRPr="005B5F68">
        <w:t>RackName</w:t>
      </w:r>
      <w:proofErr w:type="spellEnd"/>
      <w:r w:rsidRPr="005B5F68">
        <w:t xml:space="preserve"> . Si tenemos un </w:t>
      </w:r>
      <w:r w:rsidR="00DB4EFA">
        <w:t>Rack</w:t>
      </w:r>
      <w:r w:rsidRPr="005B5F68">
        <w:t xml:space="preserve"> cuyo nombre coincide exactamente con el nombre en la columna ÁNGULO, solo lo usamos si está disponible y no está lleno. Si no podemos encontrar el nombre o todas las instancias de ese bastidor no están disponibles, continuamos. Rack Info DB tiene una columna llamada RESERVE que, si se establece en SÍ, reserva este tipo de rack solo para coincidencias exactas de nombres. Si la RESERVA se establece en NO, también se utilizará para la coincidencia de CAL/ÁNGULO.</w:t>
      </w:r>
    </w:p>
    <w:p w:rsidR="005B5F68" w:rsidRPr="005B5F68" w:rsidRDefault="005B5F68" w:rsidP="005B5F6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Buscamos una coincidencia exacta de los valores CAL y ANGLE con los valores CAL y ANGLES del rack. Entonces, por ejemplo, si CAL era "30" y ÁNGULO era "90", debemos encontrar un bastidor que tenga CAL y ÁNGULOS de "30" y "90" respectivamente. Si el CAL es "20" y el ÁNGULO es "15-30-45" debemos tener una gradilla con el CAL de "30" y los ÁNGULOS exactos de "15-30-45". Si no se encuentra una coincidencia exacta, continuamos.</w:t>
      </w:r>
    </w:p>
    <w:p w:rsidR="005B5F68" w:rsidRPr="005B5F68" w:rsidRDefault="005B5F68" w:rsidP="005B5F6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Buscamos una coincidencia comodín de CAL y una coincidencia exacta de ÁNGULO. Este sería un bastidor cuyo valor CAL es una lista (como "20-40-60") o un rango (como "20*60"). Si nuestra CAL coincide con uno de los valores de la lista o se encuentra dentro del rango especificado, buscamos en ÁNGULO una coincidencia exacta. Si no se encuentra ninguna coincidencia, continuamos.</w:t>
      </w:r>
    </w:p>
    <w:p w:rsidR="005B5F68" w:rsidRPr="005B5F68" w:rsidRDefault="005B5F68" w:rsidP="005B5F6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lastRenderedPageBreak/>
        <w:t xml:space="preserve">Buscamos una coincidencia exacta de CAL y una coincidencia comodín de ÁNGULO. Este sería un bastidor cuyo valor de CAL es exactamente una coincidencia, pero el valor de ÁNGULO encuentra una coincidencia de comodín. Entonces, por ejemplo, si el cue tiene CAL de "20" y un ÁNGULO de "45", si encontramos un </w:t>
      </w:r>
      <w:r w:rsidR="00DB4EFA">
        <w:t>Rack</w:t>
      </w:r>
      <w:r w:rsidRPr="005B5F68">
        <w:t xml:space="preserve"> con CAL de "20" y ÁNGULOS de "30-45-90" coincidiría ya que hay un "45". " punto en la fila de ángulos. También coincidiríamos en un bastidor con una CAL de "20" y ÁNGULOS de "10*80" ya que 45 cae dentro del rango de 10 a 80 grados. Si no se encuentra ninguna coincidencia, continuamos.</w:t>
      </w:r>
    </w:p>
    <w:p w:rsidR="005B5F68" w:rsidRPr="005B5F68" w:rsidRDefault="005B5F68" w:rsidP="005B5F6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 xml:space="preserve">Finalmente, buscamos una coincidencia comodín de CAL y una coincidencia comodín de ÁNGULOS. Este es un partido tan abierto como podemos hacer buscando cualquier </w:t>
      </w:r>
      <w:r w:rsidR="00DB4EFA">
        <w:t>Rack</w:t>
      </w:r>
      <w:r w:rsidRPr="005B5F68">
        <w:t xml:space="preserve"> posible para colocar este taco.</w:t>
      </w:r>
    </w:p>
    <w:p w:rsidR="005B5F68" w:rsidRPr="005B5F68" w:rsidRDefault="005B5F68" w:rsidP="005B5F68">
      <w:pPr>
        <w:rPr>
          <w:rFonts w:ascii="Calibri" w:hAnsi="Calibri"/>
          <w:sz w:val="22"/>
          <w:szCs w:val="22"/>
        </w:rPr>
      </w:pPr>
      <w:r w:rsidRPr="005B5F68">
        <w:rPr>
          <w:rFonts w:ascii="Calibri" w:hAnsi="Calibri"/>
          <w:sz w:val="22"/>
          <w:szCs w:val="22"/>
        </w:rPr>
        <w:t xml:space="preserve">Una vez que se encuentra un bastidor coincidente, verificamos si hay suficientes tubos disponibles en este bastidor en función del valor de CANTIDAD de señales. Si los hay, usamos este </w:t>
      </w:r>
      <w:r w:rsidR="00DB4EFA">
        <w:rPr>
          <w:rFonts w:ascii="Calibri" w:hAnsi="Calibri"/>
          <w:sz w:val="22"/>
          <w:szCs w:val="22"/>
        </w:rPr>
        <w:t>Rack</w:t>
      </w:r>
      <w:r w:rsidRPr="005B5F68">
        <w:rPr>
          <w:rFonts w:ascii="Calibri" w:hAnsi="Calibri"/>
          <w:sz w:val="22"/>
          <w:szCs w:val="22"/>
        </w:rPr>
        <w:t>. Si no, continuamos buscando otra instancia de este bastidor o buscando otro tipo de bastidor que coincida.</w:t>
      </w:r>
    </w:p>
    <w:p w:rsidR="005B5F68" w:rsidRPr="005B5F68" w:rsidRDefault="005B5F68" w:rsidP="005B5F68">
      <w:pPr>
        <w:rPr>
          <w:rFonts w:ascii="Calibri" w:hAnsi="Calibri"/>
          <w:sz w:val="22"/>
          <w:szCs w:val="22"/>
        </w:rPr>
      </w:pPr>
      <w:r w:rsidRPr="005B5F68">
        <w:rPr>
          <w:rFonts w:ascii="Calibri" w:hAnsi="Calibri"/>
          <w:sz w:val="22"/>
          <w:szCs w:val="22"/>
        </w:rPr>
        <w:t>Echemos un vistazo a un script muy simple y una base de datos de información de bastidor limitada y veamos cómo funcionaría la coincidencia.</w:t>
      </w:r>
    </w:p>
    <w:p w:rsidR="005B5F68" w:rsidRPr="005B5F68" w:rsidRDefault="005B5F68" w:rsidP="005B5F68">
      <w:pPr>
        <w:rPr>
          <w:rFonts w:ascii="Calibri" w:hAnsi="Calibri"/>
          <w:sz w:val="22"/>
          <w:szCs w:val="22"/>
        </w:rPr>
      </w:pPr>
      <w:r w:rsidRPr="005B5F68">
        <w:rPr>
          <w:rFonts w:ascii="Calibri" w:hAnsi="Calibri"/>
          <w:sz w:val="22"/>
          <w:szCs w:val="22"/>
        </w:rPr>
        <w:t>Nuestra base de datos de información de rack:</w:t>
      </w:r>
    </w:p>
    <w:p w:rsidR="005B5F68" w:rsidRPr="005B5F68" w:rsidRDefault="005B5F68" w:rsidP="005B5F68">
      <w:pPr>
        <w:rPr>
          <w:rFonts w:ascii="Calibri" w:hAnsi="Calibri"/>
          <w:sz w:val="22"/>
          <w:szCs w:val="22"/>
        </w:rPr>
      </w:pPr>
      <w:r w:rsidRPr="005B5F68">
        <w:rPr>
          <w:rFonts w:ascii="Calibri" w:hAnsi="Calibri"/>
          <w:noProof/>
          <w:sz w:val="22"/>
          <w:szCs w:val="22"/>
          <w:lang w:val="en-US"/>
        </w:rPr>
        <w:drawing>
          <wp:inline distT="0" distB="0" distL="0" distR="0">
            <wp:extent cx="5943600" cy="1023505"/>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1023505"/>
                    </a:xfrm>
                    <a:prstGeom prst="rect">
                      <a:avLst/>
                    </a:prstGeom>
                    <a:noFill/>
                    <a:ln w="9525">
                      <a:noFill/>
                      <a:miter lim="800000"/>
                      <a:headEnd/>
                      <a:tailEnd/>
                    </a:ln>
                  </pic:spPr>
                </pic:pic>
              </a:graphicData>
            </a:graphic>
          </wp:inline>
        </w:drawing>
      </w:r>
    </w:p>
    <w:p w:rsidR="005B5F68" w:rsidRPr="005B5F68" w:rsidRDefault="005B5F68" w:rsidP="005B5F68">
      <w:pPr>
        <w:rPr>
          <w:rFonts w:ascii="Calibri" w:hAnsi="Calibri"/>
          <w:sz w:val="22"/>
          <w:szCs w:val="22"/>
        </w:rPr>
      </w:pPr>
      <w:r w:rsidRPr="005B5F68">
        <w:rPr>
          <w:rFonts w:ascii="Calibri" w:hAnsi="Calibri"/>
          <w:sz w:val="22"/>
          <w:szCs w:val="22"/>
        </w:rPr>
        <w:t xml:space="preserve">Nuestro Script en el formulario Rack </w:t>
      </w:r>
      <w:proofErr w:type="spellStart"/>
      <w:r w:rsidRPr="005B5F68">
        <w:rPr>
          <w:rFonts w:ascii="Calibri" w:hAnsi="Calibri"/>
          <w:sz w:val="22"/>
          <w:szCs w:val="22"/>
        </w:rPr>
        <w:t>Loadout</w:t>
      </w:r>
      <w:proofErr w:type="spellEnd"/>
      <w:r w:rsidRPr="005B5F68">
        <w:rPr>
          <w:rFonts w:ascii="Calibri" w:hAnsi="Calibri"/>
          <w:sz w:val="22"/>
          <w:szCs w:val="22"/>
        </w:rPr>
        <w:t xml:space="preserve"> :</w:t>
      </w:r>
    </w:p>
    <w:p w:rsidR="005B5F68" w:rsidRPr="005B5F68" w:rsidRDefault="005B5F68" w:rsidP="005B5F68">
      <w:pPr>
        <w:rPr>
          <w:rFonts w:ascii="Calibri" w:hAnsi="Calibri"/>
          <w:sz w:val="22"/>
          <w:szCs w:val="22"/>
        </w:rPr>
      </w:pPr>
      <w:r w:rsidRPr="005B5F68">
        <w:rPr>
          <w:rFonts w:ascii="Calibri" w:hAnsi="Calibri"/>
          <w:noProof/>
          <w:sz w:val="22"/>
          <w:szCs w:val="22"/>
          <w:lang w:val="en-US"/>
        </w:rPr>
        <w:lastRenderedPageBreak/>
        <w:drawing>
          <wp:inline distT="0" distB="0" distL="0" distR="0">
            <wp:extent cx="5651500" cy="4235450"/>
            <wp:effectExtent l="19050" t="0" r="635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651500" cy="4235450"/>
                    </a:xfrm>
                    <a:prstGeom prst="rect">
                      <a:avLst/>
                    </a:prstGeom>
                    <a:noFill/>
                    <a:ln w="9525">
                      <a:noFill/>
                      <a:miter lim="800000"/>
                      <a:headEnd/>
                      <a:tailEnd/>
                    </a:ln>
                  </pic:spPr>
                </pic:pic>
              </a:graphicData>
            </a:graphic>
          </wp:inline>
        </w:drawing>
      </w:r>
    </w:p>
    <w:p w:rsidR="005B5F68" w:rsidRPr="005B5F68" w:rsidRDefault="005B5F68" w:rsidP="005B5F6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Esta señal no es RACKABLE (según nuestras listas de palabras de Rack Match), por lo que no se asignó ningún rack.</w:t>
      </w:r>
    </w:p>
    <w:p w:rsidR="005B5F68" w:rsidRPr="005B5F68" w:rsidRDefault="005B5F68" w:rsidP="005B5F6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Aquí la CAL es "20" y el ÁNGULO es "90" y esa es una coincidencia exacta del bastidor llamado "rack3"</w:t>
      </w:r>
    </w:p>
    <w:p w:rsidR="005B5F68" w:rsidRPr="005B5F68" w:rsidRDefault="005B5F68" w:rsidP="005B5F6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Aquí tenemos CAL de "50" y "20" con una mezcla de ÁNGULOS de "90" y "60-90-120" (de TILT). La primera señal de este conjunto fue para "rack6" debido al comodín de CAL. Luego, la siguiente señal va a "rack6" en lugar de la coincidencia exacta en "rack3" porque hemos cambiado de POS y solo teníamos un "rack3" (ahora en POS1). La siguiente mejor coincidencia que tiene una instancia disponible es "rack6". También hicimos coincidir una CAL de "20" y un ÁNGULO de 60-90-120 con el comodín en CAL y ÁNGULOS que tiene "rack6".</w:t>
      </w:r>
    </w:p>
    <w:p w:rsidR="005B5F68" w:rsidRPr="005B5F68" w:rsidRDefault="005B5F68" w:rsidP="005B5F6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Cuando cambiamos de punto de venta, tenemos que dejar los racks asignados allí, incluso si había lugares disponibles.</w:t>
      </w:r>
    </w:p>
    <w:p w:rsidR="005B5F68" w:rsidRPr="005B5F68" w:rsidRDefault="005B5F68" w:rsidP="005B5F6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El nombre de rack "rack4" estaba dando para esta señal y ese es el rack dado (ver #7)</w:t>
      </w:r>
    </w:p>
    <w:p w:rsidR="005B5F68" w:rsidRPr="005B5F68" w:rsidRDefault="005B5F68" w:rsidP="005B5F6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Estos tacos se pueden montar en rack , pero debido al ángulo de "45" no podemos ponerlos en ningún rack. Tenga en cuenta que nuestra base de datos de información de bastidores no incluye bastidores con ÁNGULOS de 45 o una lista o rango que incluya 45.</w:t>
      </w:r>
    </w:p>
    <w:p w:rsidR="005B5F68" w:rsidRPr="005B5F68" w:rsidRDefault="005B5F68" w:rsidP="005B5F6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Aquí hemos intentado asignar esta señal a "rack4", pero no tenemos ninguna instancia disponible de "rack4" para poner en este POS.</w:t>
      </w:r>
    </w:p>
    <w:p w:rsidR="005B5F68" w:rsidRPr="005B5F68" w:rsidRDefault="005B5F68" w:rsidP="005B5F68">
      <w:pPr>
        <w:rPr>
          <w:rFonts w:ascii="Calibri" w:hAnsi="Calibri"/>
          <w:sz w:val="22"/>
          <w:szCs w:val="22"/>
        </w:rPr>
      </w:pPr>
      <w:r w:rsidRPr="005B5F68">
        <w:rPr>
          <w:rFonts w:ascii="Calibri" w:hAnsi="Calibri"/>
          <w:sz w:val="22"/>
          <w:szCs w:val="22"/>
        </w:rPr>
        <w:lastRenderedPageBreak/>
        <w:t xml:space="preserve">Entonces, al mirar nuestra base de datos de información de rack y el script de carga de </w:t>
      </w:r>
      <w:proofErr w:type="gramStart"/>
      <w:r w:rsidRPr="005B5F68">
        <w:rPr>
          <w:rFonts w:ascii="Calibri" w:hAnsi="Calibri"/>
          <w:sz w:val="22"/>
          <w:szCs w:val="22"/>
        </w:rPr>
        <w:t>rack ,</w:t>
      </w:r>
      <w:proofErr w:type="gramEnd"/>
      <w:r w:rsidRPr="005B5F68">
        <w:rPr>
          <w:rFonts w:ascii="Calibri" w:hAnsi="Calibri"/>
          <w:sz w:val="22"/>
          <w:szCs w:val="22"/>
        </w:rPr>
        <w:t xml:space="preserve"> podemos ver cómo se aplican las reglas para la coincidencia.</w:t>
      </w:r>
    </w:p>
    <w:p w:rsidR="005B5F68" w:rsidRPr="005B5F68" w:rsidRDefault="005B5F68" w:rsidP="005B5F68">
      <w:pPr>
        <w:ind w:left="360"/>
        <w:rPr>
          <w:rFonts w:ascii="Calibri" w:hAnsi="Calibri"/>
          <w:sz w:val="22"/>
          <w:szCs w:val="22"/>
        </w:rPr>
      </w:pPr>
    </w:p>
    <w:p w:rsidR="005B5F68" w:rsidRPr="005B5F68" w:rsidRDefault="005B5F68" w:rsidP="005B5F68">
      <w:pPr>
        <w:pStyle w:val="Body"/>
      </w:pPr>
    </w:p>
    <w:bookmarkEnd w:id="0"/>
    <w:p w:rsidR="00542B12" w:rsidRDefault="00310EAD" w:rsidP="004042F0">
      <w:pPr>
        <w:pStyle w:val="Body"/>
      </w:pPr>
      <w:r>
        <w:rPr>
          <w:rFonts w:ascii="Arial Unicode MS" w:hAnsi="Arial Unicode MS"/>
        </w:rPr>
        <w:br w:type="page"/>
      </w:r>
    </w:p>
    <w:p w:rsidR="00542B12" w:rsidRPr="00852A0B" w:rsidRDefault="00AE6638" w:rsidP="004042F0">
      <w:pPr>
        <w:pStyle w:val="Heading1"/>
      </w:pPr>
      <w:bookmarkStart w:id="4" w:name="_Toc31835210"/>
      <w:bookmarkStart w:id="5" w:name="_Toc93658758"/>
      <w:r w:rsidRPr="00852A0B">
        <w:lastRenderedPageBreak/>
        <w:t xml:space="preserve">Actualizaciones </w:t>
      </w:r>
      <w:bookmarkEnd w:id="4"/>
      <w:r w:rsidR="005B5F68">
        <w:t>a la ventana WAV</w:t>
      </w:r>
      <w:bookmarkEnd w:id="5"/>
    </w:p>
    <w:p w:rsidR="00542B12" w:rsidRPr="00852A0B" w:rsidRDefault="005B5F68" w:rsidP="004042F0">
      <w:pPr>
        <w:pStyle w:val="Heading2"/>
      </w:pPr>
      <w:bookmarkStart w:id="6" w:name="_Toc31835211"/>
      <w:bookmarkStart w:id="7" w:name="_Toc93658759"/>
      <w:r>
        <w:rPr>
          <w:rFonts w:eastAsia="Arial Unicode MS" w:cs="Arial Unicode MS"/>
        </w:rPr>
        <w:t>Mover a la izquierda y a la derecha usando SCROLL</w:t>
      </w:r>
      <w:bookmarkEnd w:id="6"/>
      <w:bookmarkEnd w:id="7"/>
    </w:p>
    <w:p w:rsidR="00542B12" w:rsidRPr="00852A0B" w:rsidRDefault="005B5F68" w:rsidP="004042F0">
      <w:pPr>
        <w:pStyle w:val="Body"/>
      </w:pPr>
      <w:r>
        <w:t>Con la ventana WAV seleccionada, desplace la rueda del mouse para desplazar la pantalla de onda hacia la izquierda o hacia la derecha.</w:t>
      </w:r>
    </w:p>
    <w:p w:rsidR="00542B12" w:rsidRDefault="00310EAD" w:rsidP="004042F0">
      <w:pPr>
        <w:pStyle w:val="Body"/>
      </w:pPr>
      <w:r>
        <w:rPr>
          <w:noProof/>
          <w:lang w:val="en-US" w:eastAsia="en-US"/>
        </w:rPr>
        <w:drawing>
          <wp:inline distT="0" distB="0" distL="0" distR="0">
            <wp:extent cx="4634754" cy="12600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7.png"/>
                    <pic:cNvPicPr>
                      <a:picLocks noChangeAspect="1"/>
                    </pic:cNvPicPr>
                  </pic:nvPicPr>
                  <pic:blipFill>
                    <a:blip r:embed="rId20" cstate="print"/>
                    <a:stretch>
                      <a:fillRect/>
                    </a:stretch>
                  </pic:blipFill>
                  <pic:spPr>
                    <a:xfrm>
                      <a:off x="0" y="0"/>
                      <a:ext cx="4634754" cy="1260000"/>
                    </a:xfrm>
                    <a:prstGeom prst="rect">
                      <a:avLst/>
                    </a:prstGeom>
                    <a:ln w="12700" cap="flat">
                      <a:noFill/>
                      <a:miter lim="400000"/>
                    </a:ln>
                    <a:effectLst/>
                  </pic:spPr>
                </pic:pic>
              </a:graphicData>
            </a:graphic>
          </wp:inline>
        </w:drawing>
      </w:r>
    </w:p>
    <w:p w:rsidR="00542B12" w:rsidRPr="00852A0B" w:rsidRDefault="00B57B11" w:rsidP="004042F0">
      <w:pPr>
        <w:pStyle w:val="Heading2"/>
      </w:pPr>
      <w:bookmarkStart w:id="8" w:name="_Toc31835212"/>
      <w:bookmarkStart w:id="9" w:name="_Toc93658760"/>
      <w:r w:rsidRPr="00852A0B">
        <w:rPr>
          <w:rFonts w:eastAsia="Arial Unicode MS" w:cs="Arial Unicode MS"/>
        </w:rPr>
        <w:t>Zoom usando DESPLAZAR</w:t>
      </w:r>
      <w:bookmarkEnd w:id="8"/>
      <w:bookmarkEnd w:id="9"/>
    </w:p>
    <w:p w:rsidR="00542B12" w:rsidRPr="00852A0B" w:rsidRDefault="005B5F68" w:rsidP="004042F0">
      <w:pPr>
        <w:pStyle w:val="Body"/>
      </w:pPr>
      <w:r>
        <w:t xml:space="preserve">Con la ventana WAV seleccionada, </w:t>
      </w:r>
      <w:r w:rsidR="00276A5C">
        <w:t xml:space="preserve">presione </w:t>
      </w:r>
      <w:proofErr w:type="spellStart"/>
      <w:r w:rsidR="00276A5C">
        <w:t>Mayús</w:t>
      </w:r>
      <w:proofErr w:type="spellEnd"/>
      <w:r w:rsidR="00276A5C">
        <w:t>+ Rueda del mouse para acercar o alejar la marca seleccionada.</w:t>
      </w:r>
    </w:p>
    <w:p w:rsidR="00B57B11" w:rsidRPr="00337944" w:rsidRDefault="00B57B11" w:rsidP="004042F0">
      <w:pPr>
        <w:pStyle w:val="Body"/>
        <w:rPr>
          <w:lang w:val="es-MX"/>
        </w:rPr>
      </w:pPr>
      <w:r>
        <w:rPr>
          <w:noProof/>
          <w:lang w:val="en-US" w:eastAsia="en-US"/>
        </w:rPr>
        <w:drawing>
          <wp:inline distT="0" distB="0" distL="0" distR="0">
            <wp:extent cx="5612130" cy="1259840"/>
            <wp:effectExtent l="0" t="0" r="762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8.png"/>
                    <pic:cNvPicPr>
                      <a:picLocks noChangeAspect="1"/>
                    </pic:cNvPicPr>
                  </pic:nvPicPr>
                  <pic:blipFill>
                    <a:blip r:embed="rId21" cstate="print"/>
                    <a:stretch>
                      <a:fillRect/>
                    </a:stretch>
                  </pic:blipFill>
                  <pic:spPr>
                    <a:xfrm>
                      <a:off x="0" y="0"/>
                      <a:ext cx="5612130" cy="1259840"/>
                    </a:xfrm>
                    <a:prstGeom prst="rect">
                      <a:avLst/>
                    </a:prstGeom>
                    <a:ln w="12700" cap="flat">
                      <a:noFill/>
                      <a:miter lim="400000"/>
                    </a:ln>
                    <a:effectLst/>
                  </pic:spPr>
                </pic:pic>
              </a:graphicData>
            </a:graphic>
          </wp:inline>
        </w:drawing>
      </w:r>
    </w:p>
    <w:p w:rsidR="00542B12" w:rsidRPr="00852A0B" w:rsidRDefault="00B57B11" w:rsidP="004042F0">
      <w:pPr>
        <w:pStyle w:val="Heading2"/>
      </w:pPr>
      <w:bookmarkStart w:id="10" w:name="_Toc31835213"/>
      <w:bookmarkStart w:id="11" w:name="_Toc93658761"/>
      <w:r w:rsidRPr="00852A0B">
        <w:t>Copiar y mover Cues en el Wav</w:t>
      </w:r>
      <w:bookmarkEnd w:id="10"/>
      <w:bookmarkEnd w:id="11"/>
    </w:p>
    <w:p w:rsidR="00542B12" w:rsidRPr="00852A0B" w:rsidRDefault="00310EAD" w:rsidP="004042F0">
      <w:pPr>
        <w:pStyle w:val="Body"/>
      </w:pPr>
      <w:r w:rsidRPr="00852A0B">
        <w:t>Esta nueva herramienta te permite mover y copiar Cues en la línea de audio de una forma muy rápida.</w:t>
      </w:r>
    </w:p>
    <w:p w:rsidR="00542B12" w:rsidRPr="00852A0B" w:rsidRDefault="00310EAD" w:rsidP="004042F0">
      <w:pPr>
        <w:pStyle w:val="ListParagraph"/>
        <w:numPr>
          <w:ilvl w:val="0"/>
          <w:numId w:val="10"/>
        </w:numPr>
        <w:spacing w:after="0"/>
      </w:pPr>
      <w:r w:rsidRPr="00852A0B">
        <w:t>Seleccione las señales que desea mover o copiar. Puede seleccionar varias señales haciendo clic en la primera y última señal con la tecla SHIFT.</w:t>
      </w:r>
    </w:p>
    <w:p w:rsidR="00542B12" w:rsidRPr="00852A0B" w:rsidRDefault="00310EAD" w:rsidP="004042F0">
      <w:pPr>
        <w:pStyle w:val="ListParagraph"/>
        <w:numPr>
          <w:ilvl w:val="0"/>
          <w:numId w:val="10"/>
        </w:numPr>
        <w:spacing w:after="0"/>
      </w:pPr>
      <w:r w:rsidRPr="00852A0B">
        <w:t>CTRL + clic en la línea de audio donde desea mover o copiar las Cues</w:t>
      </w:r>
    </w:p>
    <w:p w:rsidR="00542B12" w:rsidRPr="00852A0B" w:rsidRDefault="00310EAD" w:rsidP="004042F0">
      <w:pPr>
        <w:pStyle w:val="ListParagraph"/>
        <w:numPr>
          <w:ilvl w:val="0"/>
          <w:numId w:val="10"/>
        </w:numPr>
        <w:spacing w:after="0"/>
      </w:pPr>
      <w:r w:rsidRPr="00852A0B">
        <w:t>Selecciona si quieres mover o copiar las Cues</w:t>
      </w:r>
    </w:p>
    <w:p w:rsidR="004661A8" w:rsidRPr="004661A8" w:rsidRDefault="00310EAD" w:rsidP="004042F0">
      <w:pPr>
        <w:pStyle w:val="ListParagraph"/>
      </w:pPr>
      <w:r>
        <w:rPr>
          <w:noProof/>
          <w:lang w:val="en-US" w:eastAsia="en-US"/>
        </w:rPr>
        <w:drawing>
          <wp:inline distT="0" distB="0" distL="0" distR="0">
            <wp:extent cx="4749165" cy="2362200"/>
            <wp:effectExtent l="19050" t="19050" r="13335" b="1905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0.png"/>
                    <pic:cNvPicPr>
                      <a:picLocks noChangeAspect="1"/>
                    </pic:cNvPicPr>
                  </pic:nvPicPr>
                  <pic:blipFill>
                    <a:blip r:embed="rId22" cstate="print"/>
                    <a:srcRect t="2744" b="18367"/>
                    <a:stretch>
                      <a:fillRect/>
                    </a:stretch>
                  </pic:blipFill>
                  <pic:spPr>
                    <a:xfrm>
                      <a:off x="0" y="0"/>
                      <a:ext cx="4766845" cy="2370994"/>
                    </a:xfrm>
                    <a:prstGeom prst="rect">
                      <a:avLst/>
                    </a:prstGeom>
                    <a:ln w="12700" cap="flat">
                      <a:solidFill>
                        <a:srgbClr val="000000"/>
                      </a:solidFill>
                      <a:prstDash val="solid"/>
                      <a:round/>
                    </a:ln>
                    <a:effectLst/>
                  </pic:spPr>
                </pic:pic>
              </a:graphicData>
            </a:graphic>
          </wp:inline>
        </w:drawing>
      </w:r>
    </w:p>
    <w:p w:rsidR="004661A8" w:rsidRPr="00852A0B" w:rsidRDefault="004661A8" w:rsidP="004042F0">
      <w:pPr>
        <w:pStyle w:val="Heading1"/>
      </w:pPr>
      <w:bookmarkStart w:id="12" w:name="_Selección_Múltiple_de"/>
      <w:bookmarkStart w:id="13" w:name="_Toc31835214"/>
      <w:bookmarkStart w:id="14" w:name="_Toc93658762"/>
      <w:bookmarkEnd w:id="12"/>
      <w:r w:rsidRPr="00852A0B">
        <w:lastRenderedPageBreak/>
        <w:t xml:space="preserve">Múltiples </w:t>
      </w:r>
      <w:r w:rsidR="005B5F68">
        <w:t xml:space="preserve">filtros seleccionados para Effect Manager </w:t>
      </w:r>
      <w:bookmarkStart w:id="15" w:name="_Multi_select_of"/>
      <w:bookmarkEnd w:id="15"/>
      <w:r w:rsidR="00310EAD" w:rsidRPr="00852A0B">
        <w:t>.</w:t>
      </w:r>
      <w:bookmarkEnd w:id="13"/>
      <w:bookmarkEnd w:id="14"/>
    </w:p>
    <w:p w:rsidR="00C43308" w:rsidRPr="00852A0B" w:rsidRDefault="00C43308" w:rsidP="004042F0">
      <w:pPr>
        <w:pStyle w:val="Body"/>
      </w:pPr>
      <w:r w:rsidRPr="00852A0B">
        <w:t>Esta herramienta le permite seleccionar múltiples filtros EFFECT FILTER MANAGER y aplicarlos a nuestro EFFECT MANAGER.</w:t>
      </w:r>
    </w:p>
    <w:p w:rsidR="003363CB" w:rsidRPr="00852A0B" w:rsidRDefault="003363CB" w:rsidP="004042F0">
      <w:pPr>
        <w:pStyle w:val="Body"/>
        <w:numPr>
          <w:ilvl w:val="0"/>
          <w:numId w:val="21"/>
        </w:numPr>
      </w:pPr>
      <w:r w:rsidRPr="00852A0B">
        <w:t>Seleccione los filtros que desea aplicar, puede agregar múltiples filtros de 2 maneras.</w:t>
      </w:r>
    </w:p>
    <w:p w:rsidR="003363CB" w:rsidRPr="00852A0B" w:rsidRDefault="003363CB" w:rsidP="004042F0">
      <w:pPr>
        <w:pStyle w:val="Body"/>
        <w:numPr>
          <w:ilvl w:val="1"/>
          <w:numId w:val="21"/>
        </w:numPr>
      </w:pPr>
      <w:r w:rsidRPr="00852A0B">
        <w:t>Selección continua: haga clic en la fila del primer filtro después de presionar SHIFT, haga clic en la última fila del filtro aplicado.</w:t>
      </w:r>
    </w:p>
    <w:p w:rsidR="003363CB" w:rsidRDefault="003363CB" w:rsidP="004042F0">
      <w:pPr>
        <w:pStyle w:val="Body"/>
        <w:ind w:left="1440"/>
        <w:rPr>
          <w:lang w:val="es-MX"/>
        </w:rPr>
      </w:pPr>
      <w:r>
        <w:rPr>
          <w:noProof/>
          <w:lang w:val="en-US" w:eastAsia="en-US"/>
        </w:rPr>
        <w:drawing>
          <wp:inline distT="0" distB="0" distL="0" distR="0">
            <wp:extent cx="2160000" cy="1313732"/>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160000" cy="1313732"/>
                    </a:xfrm>
                    <a:prstGeom prst="rect">
                      <a:avLst/>
                    </a:prstGeom>
                  </pic:spPr>
                </pic:pic>
              </a:graphicData>
            </a:graphic>
          </wp:inline>
        </w:drawing>
      </w:r>
    </w:p>
    <w:p w:rsidR="003363CB" w:rsidRPr="00852A0B" w:rsidRDefault="005B5F68" w:rsidP="004042F0">
      <w:pPr>
        <w:pStyle w:val="Body"/>
        <w:numPr>
          <w:ilvl w:val="1"/>
          <w:numId w:val="21"/>
        </w:numPr>
      </w:pPr>
      <w:r w:rsidRPr="005B5F68">
        <w:t>Selección no continua: Seleccione los filtros que desea aplicar manteniendo presionada la tecla CTRL</w:t>
      </w:r>
    </w:p>
    <w:p w:rsidR="003363CB" w:rsidRDefault="003363CB" w:rsidP="004042F0">
      <w:pPr>
        <w:pStyle w:val="Body"/>
        <w:ind w:left="1440"/>
        <w:rPr>
          <w:lang w:val="es-MX"/>
        </w:rPr>
      </w:pPr>
      <w:r>
        <w:rPr>
          <w:noProof/>
          <w:lang w:val="en-US" w:eastAsia="en-US"/>
        </w:rPr>
        <w:drawing>
          <wp:inline distT="0" distB="0" distL="0" distR="0">
            <wp:extent cx="2160000" cy="131865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160000" cy="1318652"/>
                    </a:xfrm>
                    <a:prstGeom prst="rect">
                      <a:avLst/>
                    </a:prstGeom>
                  </pic:spPr>
                </pic:pic>
              </a:graphicData>
            </a:graphic>
          </wp:inline>
        </w:drawing>
      </w:r>
    </w:p>
    <w:p w:rsidR="003363CB" w:rsidRPr="00852A0B" w:rsidRDefault="003363CB" w:rsidP="004042F0">
      <w:pPr>
        <w:pStyle w:val="Body"/>
        <w:numPr>
          <w:ilvl w:val="0"/>
          <w:numId w:val="21"/>
        </w:numPr>
      </w:pPr>
      <w:r w:rsidRPr="00852A0B">
        <w:t>Aplique filtros haciendo clic derecho en el ADMINISTRADOR DE FILTROS DE EFECTOS</w:t>
      </w:r>
    </w:p>
    <w:p w:rsidR="003363CB" w:rsidRDefault="00456B3A" w:rsidP="004042F0">
      <w:pPr>
        <w:pStyle w:val="Body"/>
        <w:rPr>
          <w:lang w:val="es-MX"/>
        </w:rPr>
      </w:pPr>
      <w:r>
        <w:rPr>
          <w:noProof/>
          <w:lang w:val="en-US" w:eastAsia="en-US"/>
        </w:rPr>
        <w:drawing>
          <wp:anchor distT="0" distB="0" distL="114300" distR="114300" simplePos="0" relativeHeight="251661312" behindDoc="0" locked="0" layoutInCell="1" allowOverlap="1">
            <wp:simplePos x="0" y="0"/>
            <wp:positionH relativeFrom="column">
              <wp:posOffset>-732155</wp:posOffset>
            </wp:positionH>
            <wp:positionV relativeFrom="paragraph">
              <wp:posOffset>374015</wp:posOffset>
            </wp:positionV>
            <wp:extent cx="6094095" cy="1543050"/>
            <wp:effectExtent l="19050" t="0" r="1905" b="0"/>
            <wp:wrapThrough wrapText="bothSides">
              <wp:wrapPolygon edited="0">
                <wp:start x="-68" y="0"/>
                <wp:lineTo x="-68" y="21333"/>
                <wp:lineTo x="21607" y="21333"/>
                <wp:lineTo x="21607" y="0"/>
                <wp:lineTo x="-68"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094095" cy="1543050"/>
                    </a:xfrm>
                    <a:prstGeom prst="rect">
                      <a:avLst/>
                    </a:prstGeom>
                  </pic:spPr>
                </pic:pic>
              </a:graphicData>
            </a:graphic>
          </wp:anchor>
        </w:drawing>
      </w:r>
      <w:r w:rsidR="003363CB">
        <w:rPr>
          <w:lang w:val="es-MX"/>
        </w:rPr>
        <w:t>Ejemplo :</w:t>
      </w:r>
    </w:p>
    <w:p w:rsidR="003363CB" w:rsidRDefault="003363CB" w:rsidP="004042F0">
      <w:pPr>
        <w:pStyle w:val="Body"/>
        <w:rPr>
          <w:lang w:val="es-MX"/>
        </w:rPr>
      </w:pPr>
    </w:p>
    <w:p w:rsidR="00C43308" w:rsidRDefault="00C43308" w:rsidP="004042F0">
      <w:pPr>
        <w:rPr>
          <w:rFonts w:ascii="Calibri" w:hAnsi="Calibri" w:cs="Arial Unicode MS"/>
          <w:color w:val="2F5496"/>
          <w:sz w:val="32"/>
          <w:szCs w:val="32"/>
          <w:u w:color="2F5496"/>
          <w:lang w:eastAsia="es-MX"/>
        </w:rPr>
      </w:pPr>
      <w:r>
        <w:br w:type="page"/>
      </w:r>
    </w:p>
    <w:p w:rsidR="00C06922" w:rsidRPr="00852A0B" w:rsidRDefault="005B5F68" w:rsidP="001972B8">
      <w:pPr>
        <w:pStyle w:val="Heading1"/>
      </w:pPr>
      <w:bookmarkStart w:id="16" w:name="_Toc31835215"/>
      <w:bookmarkStart w:id="17" w:name="_Toc93658763"/>
      <w:r>
        <w:lastRenderedPageBreak/>
        <w:t xml:space="preserve">automática de </w:t>
      </w:r>
      <w:r w:rsidR="00C06922" w:rsidRPr="00852A0B">
        <w:t>filtros</w:t>
      </w:r>
      <w:bookmarkEnd w:id="16"/>
      <w:bookmarkEnd w:id="17"/>
    </w:p>
    <w:p w:rsidR="00C06922" w:rsidRPr="00852A0B" w:rsidRDefault="00C06922" w:rsidP="004042F0">
      <w:pPr>
        <w:pStyle w:val="Body"/>
      </w:pPr>
      <w:r w:rsidRPr="00852A0B">
        <w:t xml:space="preserve">Después de realizar un filtro con selecciones múltiples (Ver </w:t>
      </w:r>
      <w:hyperlink w:anchor="_Selección_Múltiple_de" w:history="1">
        <w:r w:rsidR="001972B8">
          <w:rPr>
            <w:rStyle w:val="Hyperlink"/>
            <w:i/>
            <w:iCs/>
            <w:color w:val="4472C4" w:themeColor="accent1"/>
            <w:sz w:val="20"/>
            <w:szCs w:val="20"/>
          </w:rPr>
          <w:t xml:space="preserve">Filtros de Selección </w:t>
        </w:r>
      </w:hyperlink>
      <w:hyperlink w:anchor="_Selección_Múltiple_de" w:history="1">
        <w:r w:rsidRPr="00852A0B">
          <w:rPr>
            <w:rStyle w:val="Hyperlink"/>
            <w:i/>
            <w:iCs/>
            <w:color w:val="4472C4" w:themeColor="accent1"/>
            <w:sz w:val="20"/>
            <w:szCs w:val="20"/>
          </w:rPr>
          <w:t xml:space="preserve">Múltiple en el </w:t>
        </w:r>
      </w:hyperlink>
      <w:hyperlink w:anchor="_Selección_Múltiple_de" w:history="1">
        <w:r w:rsidRPr="00852A0B">
          <w:rPr>
            <w:rStyle w:val="Hyperlink"/>
            <w:i/>
            <w:iCs/>
            <w:color w:val="4472C4" w:themeColor="accent1"/>
            <w:sz w:val="20"/>
            <w:szCs w:val="20"/>
          </w:rPr>
          <w:t xml:space="preserve">Administrador de Efectos </w:t>
        </w:r>
      </w:hyperlink>
      <w:r w:rsidR="001972B8">
        <w:t>), podemos crear un nuevo filtro que contenga todos los filtros seleccionados.</w:t>
      </w:r>
    </w:p>
    <w:p w:rsidR="00C06922" w:rsidRPr="00852A0B" w:rsidRDefault="00C06922" w:rsidP="004042F0">
      <w:pPr>
        <w:pStyle w:val="Body"/>
        <w:numPr>
          <w:ilvl w:val="0"/>
          <w:numId w:val="22"/>
        </w:numPr>
      </w:pPr>
      <w:r w:rsidRPr="00852A0B">
        <w:t xml:space="preserve">Realizamos el filtro con selecciones múltiples (Ver </w:t>
      </w:r>
      <w:hyperlink w:anchor="_Selección_Múltiple_de" w:history="1">
        <w:r w:rsidRPr="00852A0B">
          <w:rPr>
            <w:rStyle w:val="Hyperlink"/>
            <w:i/>
            <w:iCs/>
            <w:color w:val="4472C4" w:themeColor="accent1"/>
            <w:sz w:val="20"/>
            <w:szCs w:val="20"/>
          </w:rPr>
          <w:t xml:space="preserve">Filtros de Selección Múltiple Filter Effect Manager </w:t>
        </w:r>
      </w:hyperlink>
      <w:r w:rsidRPr="00852A0B">
        <w:t>)</w:t>
      </w:r>
    </w:p>
    <w:p w:rsidR="00C06922" w:rsidRPr="00852A0B" w:rsidRDefault="00C06922" w:rsidP="004042F0">
      <w:pPr>
        <w:pStyle w:val="Body"/>
        <w:numPr>
          <w:ilvl w:val="0"/>
          <w:numId w:val="22"/>
        </w:numPr>
      </w:pPr>
      <w:r w:rsidRPr="00852A0B">
        <w:t>Hacemos doble clic en la última fila del ADMINISTRADOR DE FILTROS DE EFECTOS</w:t>
      </w:r>
    </w:p>
    <w:p w:rsidR="00C06922" w:rsidRPr="00852A0B" w:rsidRDefault="00C06922" w:rsidP="004042F0">
      <w:pPr>
        <w:pStyle w:val="Body"/>
        <w:numPr>
          <w:ilvl w:val="0"/>
          <w:numId w:val="22"/>
        </w:numPr>
      </w:pPr>
      <w:r w:rsidRPr="00852A0B">
        <w:t>Nos aparecerá un mensaje si queremos crear un nuevo filtro en base al previamente seleccionado, pulsamos en Sí</w:t>
      </w:r>
    </w:p>
    <w:p w:rsidR="00C06922" w:rsidRPr="00852A0B" w:rsidRDefault="001972B8" w:rsidP="004042F0">
      <w:pPr>
        <w:pStyle w:val="Body"/>
        <w:numPr>
          <w:ilvl w:val="0"/>
          <w:numId w:val="22"/>
        </w:numPr>
      </w:pPr>
      <w:r>
        <w:t>El filtro se crea con el nombre Quickfilter</w:t>
      </w:r>
    </w:p>
    <w:p w:rsidR="00C06922" w:rsidRDefault="00456B3A" w:rsidP="004042F0">
      <w:pPr>
        <w:pStyle w:val="Body"/>
        <w:numPr>
          <w:ilvl w:val="0"/>
          <w:numId w:val="22"/>
        </w:numPr>
        <w:rPr>
          <w:lang w:val="es-MX"/>
        </w:rPr>
      </w:pPr>
      <w:r>
        <w:rPr>
          <w:noProof/>
          <w:lang w:val="en-US" w:eastAsia="en-US"/>
        </w:rPr>
        <w:drawing>
          <wp:anchor distT="0" distB="0" distL="114300" distR="114300" simplePos="0" relativeHeight="251662336" behindDoc="0" locked="0" layoutInCell="1" allowOverlap="1">
            <wp:simplePos x="0" y="0"/>
            <wp:positionH relativeFrom="column">
              <wp:posOffset>-250825</wp:posOffset>
            </wp:positionH>
            <wp:positionV relativeFrom="paragraph">
              <wp:posOffset>625475</wp:posOffset>
            </wp:positionV>
            <wp:extent cx="6118225" cy="3913505"/>
            <wp:effectExtent l="19050" t="0" r="0" b="0"/>
            <wp:wrapThrough wrapText="bothSides">
              <wp:wrapPolygon edited="0">
                <wp:start x="-67" y="0"/>
                <wp:lineTo x="-67" y="21449"/>
                <wp:lineTo x="21589" y="21449"/>
                <wp:lineTo x="21589" y="0"/>
                <wp:lineTo x="-67"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118225" cy="3913505"/>
                    </a:xfrm>
                    <a:prstGeom prst="rect">
                      <a:avLst/>
                    </a:prstGeom>
                  </pic:spPr>
                </pic:pic>
              </a:graphicData>
            </a:graphic>
          </wp:anchor>
        </w:drawing>
      </w:r>
      <w:r w:rsidR="00C06922">
        <w:rPr>
          <w:lang w:val="es-MX"/>
        </w:rPr>
        <w:t>Rebautizar el filtrar _</w:t>
      </w:r>
    </w:p>
    <w:p w:rsidR="00C06922" w:rsidRDefault="00C06922" w:rsidP="004042F0">
      <w:pPr>
        <w:rPr>
          <w:lang w:val="es-MX"/>
        </w:rPr>
      </w:pPr>
    </w:p>
    <w:p w:rsidR="00C06922" w:rsidRDefault="00C06922" w:rsidP="004042F0">
      <w:pPr>
        <w:rPr>
          <w:lang w:val="es-MX"/>
        </w:rPr>
      </w:pPr>
    </w:p>
    <w:p w:rsidR="00C06922" w:rsidRPr="003363CB" w:rsidRDefault="00C06922" w:rsidP="004042F0">
      <w:pPr>
        <w:rPr>
          <w:rFonts w:ascii="Calibri" w:hAnsi="Calibri" w:cs="Arial Unicode MS"/>
          <w:color w:val="2F5496"/>
          <w:sz w:val="32"/>
          <w:szCs w:val="32"/>
          <w:u w:color="2F5496"/>
          <w:lang w:val="es-MX" w:eastAsia="es-MX"/>
        </w:rPr>
      </w:pPr>
    </w:p>
    <w:p w:rsidR="00FA0CAC" w:rsidRPr="00FA0CAC" w:rsidRDefault="00FA0CAC" w:rsidP="004042F0"/>
    <w:p w:rsidR="00456B3A" w:rsidRDefault="00456B3A" w:rsidP="004042F0">
      <w:pPr>
        <w:pStyle w:val="Heading1"/>
      </w:pPr>
      <w:bookmarkStart w:id="18" w:name="_Toc31835216"/>
      <w:r>
        <w:rPr>
          <w:noProof/>
          <w:lang w:val="en-US" w:eastAsia="en-US"/>
        </w:rPr>
        <w:lastRenderedPageBreak/>
        <w:drawing>
          <wp:anchor distT="0" distB="0" distL="114300" distR="114300" simplePos="0" relativeHeight="251663360" behindDoc="0" locked="0" layoutInCell="1" allowOverlap="1">
            <wp:simplePos x="0" y="0"/>
            <wp:positionH relativeFrom="column">
              <wp:posOffset>-534670</wp:posOffset>
            </wp:positionH>
            <wp:positionV relativeFrom="paragraph">
              <wp:posOffset>-600075</wp:posOffset>
            </wp:positionV>
            <wp:extent cx="5880100" cy="3371850"/>
            <wp:effectExtent l="19050" t="0" r="6350" b="0"/>
            <wp:wrapThrough wrapText="bothSides">
              <wp:wrapPolygon edited="0">
                <wp:start x="-70" y="0"/>
                <wp:lineTo x="-70" y="21478"/>
                <wp:lineTo x="21623" y="21478"/>
                <wp:lineTo x="21623" y="0"/>
                <wp:lineTo x="-7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880100" cy="3371850"/>
                    </a:xfrm>
                    <a:prstGeom prst="rect">
                      <a:avLst/>
                    </a:prstGeom>
                  </pic:spPr>
                </pic:pic>
              </a:graphicData>
            </a:graphic>
          </wp:anchor>
        </w:drawing>
      </w:r>
    </w:p>
    <w:p w:rsidR="00456B3A" w:rsidRDefault="00456B3A" w:rsidP="004042F0">
      <w:pPr>
        <w:pStyle w:val="Heading1"/>
      </w:pPr>
    </w:p>
    <w:p w:rsidR="00456B3A" w:rsidRDefault="00456B3A" w:rsidP="004042F0">
      <w:pPr>
        <w:pStyle w:val="Heading1"/>
      </w:pPr>
    </w:p>
    <w:p w:rsidR="00456B3A" w:rsidRDefault="00456B3A" w:rsidP="004042F0">
      <w:pPr>
        <w:pStyle w:val="Heading1"/>
      </w:pPr>
    </w:p>
    <w:p w:rsidR="00456B3A" w:rsidRDefault="00456B3A" w:rsidP="004042F0">
      <w:pPr>
        <w:pStyle w:val="Heading1"/>
      </w:pPr>
    </w:p>
    <w:p w:rsidR="00456B3A" w:rsidRDefault="00456B3A" w:rsidP="004042F0">
      <w:pPr>
        <w:pStyle w:val="Heading1"/>
      </w:pPr>
    </w:p>
    <w:p w:rsidR="00456B3A" w:rsidRDefault="00456B3A" w:rsidP="004042F0">
      <w:pPr>
        <w:pStyle w:val="Heading1"/>
      </w:pPr>
    </w:p>
    <w:p w:rsidR="00456B3A" w:rsidRDefault="00456B3A" w:rsidP="004042F0">
      <w:pPr>
        <w:pStyle w:val="Heading1"/>
      </w:pPr>
    </w:p>
    <w:p w:rsidR="00542B12" w:rsidRDefault="000F22EB" w:rsidP="004042F0">
      <w:pPr>
        <w:pStyle w:val="Heading1"/>
      </w:pPr>
      <w:bookmarkStart w:id="19" w:name="_Toc93658764"/>
      <w:r>
        <w:t>Filtrar Buscar/Reemplazar</w:t>
      </w:r>
      <w:bookmarkEnd w:id="18"/>
      <w:bookmarkEnd w:id="19"/>
    </w:p>
    <w:p w:rsidR="00AF0B86" w:rsidRPr="00852A0B" w:rsidRDefault="00AF0B86" w:rsidP="004042F0">
      <w:pPr>
        <w:pStyle w:val="Body"/>
      </w:pPr>
      <w:r w:rsidRPr="00852A0B">
        <w:t>Esta función le permite filtrar los resultados de las búsquedas de la herramienta "Buscar/Reemplazar"</w:t>
      </w:r>
    </w:p>
    <w:p w:rsidR="00825256" w:rsidRPr="00852A0B" w:rsidRDefault="00825256" w:rsidP="004042F0">
      <w:pPr>
        <w:pStyle w:val="Body"/>
        <w:numPr>
          <w:ilvl w:val="0"/>
          <w:numId w:val="24"/>
        </w:numPr>
      </w:pPr>
      <w:r w:rsidRPr="00852A0B">
        <w:t>Haz clic donde quieras buscar y filtrar</w:t>
      </w:r>
    </w:p>
    <w:p w:rsidR="00825256" w:rsidRPr="00852A0B" w:rsidRDefault="00825256" w:rsidP="004042F0">
      <w:pPr>
        <w:pStyle w:val="Body"/>
        <w:numPr>
          <w:ilvl w:val="0"/>
          <w:numId w:val="24"/>
        </w:numPr>
      </w:pPr>
      <w:r w:rsidRPr="00852A0B">
        <w:t>Haga clic en el icono de la herramienta Buscar/Reemplazar o presione SHIFT + F3</w:t>
      </w:r>
    </w:p>
    <w:p w:rsidR="00825256" w:rsidRDefault="00456B3A" w:rsidP="004042F0">
      <w:pPr>
        <w:pStyle w:val="Body"/>
        <w:numPr>
          <w:ilvl w:val="0"/>
          <w:numId w:val="24"/>
        </w:numPr>
        <w:rPr>
          <w:lang w:val="es-MX"/>
        </w:rPr>
      </w:pPr>
      <w:r>
        <w:rPr>
          <w:lang w:val="es-MX"/>
        </w:rPr>
        <w:t>El</w:t>
      </w:r>
      <w:r w:rsidR="00825256">
        <w:rPr>
          <w:lang w:val="es-MX"/>
        </w:rPr>
        <w:t xml:space="preserve"> principal ventana aparece</w:t>
      </w:r>
    </w:p>
    <w:p w:rsidR="002F2286" w:rsidRPr="00852A0B" w:rsidRDefault="00825256" w:rsidP="004042F0">
      <w:pPr>
        <w:pStyle w:val="Body"/>
        <w:numPr>
          <w:ilvl w:val="0"/>
          <w:numId w:val="24"/>
        </w:numPr>
      </w:pPr>
      <w:r w:rsidRPr="00852A0B">
        <w:t>Ingrese lo que desea buscar</w:t>
      </w:r>
    </w:p>
    <w:p w:rsidR="00825256" w:rsidRDefault="00825256" w:rsidP="004042F0">
      <w:pPr>
        <w:pStyle w:val="Body"/>
        <w:numPr>
          <w:ilvl w:val="0"/>
          <w:numId w:val="24"/>
        </w:numPr>
        <w:rPr>
          <w:lang w:val="es-MX"/>
        </w:rPr>
      </w:pPr>
      <w:r>
        <w:rPr>
          <w:lang w:val="es-MX"/>
        </w:rPr>
        <w:t>Haga clic en Buscar</w:t>
      </w:r>
    </w:p>
    <w:p w:rsidR="00825256" w:rsidRPr="00852A0B" w:rsidRDefault="00DF320E" w:rsidP="004042F0">
      <w:pPr>
        <w:pStyle w:val="Body"/>
        <w:numPr>
          <w:ilvl w:val="0"/>
          <w:numId w:val="24"/>
        </w:numPr>
      </w:pPr>
      <w:r>
        <w:t>Haga clic en Filtrar para filtrar por la celda que encontramos</w:t>
      </w:r>
    </w:p>
    <w:p w:rsidR="002F2286" w:rsidRPr="00AF0B86" w:rsidRDefault="008E0492" w:rsidP="004042F0">
      <w:pPr>
        <w:pStyle w:val="Body"/>
        <w:rPr>
          <w:lang w:val="es-MX"/>
        </w:rPr>
      </w:pPr>
      <w:r>
        <w:rPr>
          <w:noProof/>
          <w:lang w:val="en-US" w:eastAsia="en-US"/>
        </w:rPr>
        <w:lastRenderedPageBreak/>
        <w:drawing>
          <wp:inline distT="0" distB="0" distL="0" distR="0">
            <wp:extent cx="4000500" cy="43719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000500" cy="4371975"/>
                    </a:xfrm>
                    <a:prstGeom prst="rect">
                      <a:avLst/>
                    </a:prstGeom>
                  </pic:spPr>
                </pic:pic>
              </a:graphicData>
            </a:graphic>
          </wp:inline>
        </w:drawing>
      </w:r>
    </w:p>
    <w:p w:rsidR="00AF0B86" w:rsidRPr="00AF0B86" w:rsidRDefault="00AF0B86" w:rsidP="004042F0">
      <w:pPr>
        <w:pStyle w:val="Body"/>
        <w:rPr>
          <w:lang w:val="es-MX"/>
        </w:rPr>
      </w:pPr>
    </w:p>
    <w:p w:rsidR="00F74A0E" w:rsidRPr="00AF0B86" w:rsidRDefault="00F74A0E" w:rsidP="004042F0">
      <w:pPr>
        <w:rPr>
          <w:rFonts w:ascii="Calibri" w:hAnsi="Calibri" w:cs="Arial Unicode MS"/>
          <w:color w:val="2F5496"/>
          <w:sz w:val="32"/>
          <w:szCs w:val="32"/>
          <w:u w:color="2F5496"/>
          <w:lang w:val="es-MX" w:eastAsia="es-MX"/>
        </w:rPr>
      </w:pPr>
      <w:r w:rsidRPr="00AF0B86">
        <w:rPr>
          <w:lang w:val="es-MX"/>
        </w:rPr>
        <w:br w:type="page"/>
      </w:r>
    </w:p>
    <w:p w:rsidR="00542B12" w:rsidRPr="00852A0B" w:rsidRDefault="005B5F68" w:rsidP="004042F0">
      <w:pPr>
        <w:pStyle w:val="Heading1"/>
      </w:pPr>
      <w:bookmarkStart w:id="20" w:name="_Toc93658765"/>
      <w:r>
        <w:lastRenderedPageBreak/>
        <w:t xml:space="preserve">Configuración </w:t>
      </w:r>
      <w:r w:rsidR="00456B3A">
        <w:t>del formato de hora de PFT</w:t>
      </w:r>
      <w:bookmarkEnd w:id="20"/>
    </w:p>
    <w:p w:rsidR="001C6CBF" w:rsidRDefault="00DF320E" w:rsidP="001C6CBF">
      <w:pPr>
        <w:pStyle w:val="Body"/>
      </w:pPr>
      <w:r>
        <w:t>Puede seleccionar el formato de la columna PFT.</w:t>
      </w:r>
    </w:p>
    <w:p w:rsidR="00542B12" w:rsidRPr="00852A0B" w:rsidRDefault="00310EAD" w:rsidP="001C6CBF">
      <w:pPr>
        <w:pStyle w:val="Body"/>
      </w:pPr>
      <w:r w:rsidRPr="00852A0B">
        <w:t>Haga clic en el Script y presione F11, o haga clic con el botón derecho del mouse sobre el encabezado de la columna PFT.</w:t>
      </w:r>
    </w:p>
    <w:p w:rsidR="00542B12" w:rsidRDefault="00310EAD" w:rsidP="004042F0">
      <w:pPr>
        <w:pStyle w:val="ListParagraph"/>
        <w:numPr>
          <w:ilvl w:val="0"/>
          <w:numId w:val="12"/>
        </w:numPr>
        <w:rPr>
          <w:lang w:val="es-ES_tradnl"/>
        </w:rPr>
      </w:pPr>
      <w:r>
        <w:rPr>
          <w:lang w:val="es-ES_tradnl"/>
        </w:rPr>
        <w:t xml:space="preserve">Seleccione Formatos de tiempo </w:t>
      </w:r>
      <w:r w:rsidR="001C6CBF">
        <w:rPr>
          <w:lang w:val="es-ES_tradnl"/>
        </w:rPr>
        <w:t>.</w:t>
      </w:r>
    </w:p>
    <w:p w:rsidR="001C6CBF" w:rsidRDefault="001C6CBF" w:rsidP="004042F0">
      <w:pPr>
        <w:pStyle w:val="ListParagraph"/>
        <w:numPr>
          <w:ilvl w:val="0"/>
          <w:numId w:val="12"/>
        </w:numPr>
        <w:rPr>
          <w:lang w:val="es-ES_tradnl"/>
        </w:rPr>
      </w:pPr>
      <w:r>
        <w:rPr>
          <w:lang w:val="es-ES_tradnl"/>
        </w:rPr>
        <w:t>PFT en 1/10 de segundo es escrito con decimales Ejemplo 8.5=8 y 1/2 segundo .</w:t>
      </w:r>
    </w:p>
    <w:p w:rsidR="001C6CBF" w:rsidRDefault="001C6CBF" w:rsidP="004042F0">
      <w:pPr>
        <w:pStyle w:val="ListParagraph"/>
        <w:numPr>
          <w:ilvl w:val="0"/>
          <w:numId w:val="12"/>
        </w:numPr>
        <w:rPr>
          <w:lang w:val="es-ES_tradnl"/>
        </w:rPr>
      </w:pPr>
      <w:r>
        <w:rPr>
          <w:lang w:val="es-ES_tradnl"/>
        </w:rPr>
        <w:t>PFT en milisegundos es escrito de 0000 a 9999</w:t>
      </w:r>
    </w:p>
    <w:p w:rsidR="00542B12" w:rsidRDefault="001C6CBF" w:rsidP="004042F0">
      <w:pPr>
        <w:pStyle w:val="Body"/>
      </w:pPr>
      <w:r>
        <w:rPr>
          <w:noProof/>
          <w:lang w:val="en-US" w:eastAsia="en-US"/>
        </w:rPr>
        <w:drawing>
          <wp:anchor distT="0" distB="0" distL="114300" distR="114300" simplePos="0" relativeHeight="251664384" behindDoc="0" locked="0" layoutInCell="1" allowOverlap="1">
            <wp:simplePos x="0" y="0"/>
            <wp:positionH relativeFrom="column">
              <wp:posOffset>123825</wp:posOffset>
            </wp:positionH>
            <wp:positionV relativeFrom="paragraph">
              <wp:posOffset>45720</wp:posOffset>
            </wp:positionV>
            <wp:extent cx="3682365" cy="3840480"/>
            <wp:effectExtent l="19050" t="0" r="0" b="0"/>
            <wp:wrapThrough wrapText="bothSides">
              <wp:wrapPolygon edited="0">
                <wp:start x="-112" y="0"/>
                <wp:lineTo x="-112" y="21536"/>
                <wp:lineTo x="21566" y="21536"/>
                <wp:lineTo x="21566" y="0"/>
                <wp:lineTo x="-112" y="0"/>
              </wp:wrapPolygon>
            </wp:wrapThrough>
            <wp:docPr id="4" name="Picture 3" descr="PFT 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T Format.png"/>
                    <pic:cNvPicPr/>
                  </pic:nvPicPr>
                  <pic:blipFill>
                    <a:blip r:embed="rId29" cstate="print"/>
                    <a:stretch>
                      <a:fillRect/>
                    </a:stretch>
                  </pic:blipFill>
                  <pic:spPr>
                    <a:xfrm>
                      <a:off x="0" y="0"/>
                      <a:ext cx="3682365" cy="3840480"/>
                    </a:xfrm>
                    <a:prstGeom prst="rect">
                      <a:avLst/>
                    </a:prstGeom>
                  </pic:spPr>
                </pic:pic>
              </a:graphicData>
            </a:graphic>
          </wp:anchor>
        </w:drawing>
      </w:r>
    </w:p>
    <w:p w:rsidR="00DF320E" w:rsidRDefault="00DF320E" w:rsidP="004042F0">
      <w:pPr>
        <w:pStyle w:val="Heading1"/>
      </w:pPr>
      <w:bookmarkStart w:id="21" w:name="_Toc31835218"/>
    </w:p>
    <w:p w:rsidR="00DF320E" w:rsidRDefault="00DF320E" w:rsidP="004042F0">
      <w:pPr>
        <w:pStyle w:val="Heading1"/>
      </w:pPr>
    </w:p>
    <w:p w:rsidR="00DF320E" w:rsidRDefault="00DF320E" w:rsidP="004042F0">
      <w:pPr>
        <w:pStyle w:val="Heading1"/>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Pr="001C6CBF" w:rsidRDefault="001C6CBF" w:rsidP="001C6CBF">
      <w:pPr>
        <w:pStyle w:val="Body"/>
      </w:pPr>
    </w:p>
    <w:p w:rsidR="00DF2EF1" w:rsidRDefault="00DF2EF1">
      <w:pPr>
        <w:rPr>
          <w:rFonts w:ascii="Calibri" w:hAnsi="Calibri" w:cs="Arial Unicode MS"/>
          <w:color w:val="2F5496"/>
          <w:sz w:val="32"/>
          <w:szCs w:val="32"/>
          <w:u w:color="2F5496"/>
          <w:lang w:eastAsia="es-MX"/>
        </w:rPr>
      </w:pPr>
      <w:r>
        <w:br w:type="page"/>
      </w:r>
    </w:p>
    <w:p w:rsidR="00542B12" w:rsidRPr="00852A0B" w:rsidRDefault="00023CD9" w:rsidP="004042F0">
      <w:pPr>
        <w:pStyle w:val="Heading1"/>
      </w:pPr>
      <w:bookmarkStart w:id="22" w:name="_Toc93658766"/>
      <w:r w:rsidRPr="00852A0B">
        <w:lastRenderedPageBreak/>
        <w:t xml:space="preserve">Filtros </w:t>
      </w:r>
      <w:bookmarkEnd w:id="21"/>
      <w:r w:rsidR="00DF320E">
        <w:t>cruzados</w:t>
      </w:r>
      <w:bookmarkEnd w:id="22"/>
    </w:p>
    <w:p w:rsidR="00542B12" w:rsidRPr="00852A0B" w:rsidRDefault="00310EAD" w:rsidP="004042F0">
      <w:pPr>
        <w:pStyle w:val="Body"/>
      </w:pPr>
      <w:r w:rsidRPr="00852A0B">
        <w:t>Esta opción puede establecer filtros en el Administrador de secuencias de comandos desde una selección en el Administrador de efectos o en el Administrador de efectos desde una selección en el Administrador de secuencias de comandos.</w:t>
      </w:r>
    </w:p>
    <w:p w:rsidR="00542B12" w:rsidRDefault="007D1AEA" w:rsidP="004042F0">
      <w:pPr>
        <w:pStyle w:val="ListParagraph"/>
        <w:numPr>
          <w:ilvl w:val="0"/>
          <w:numId w:val="14"/>
        </w:numPr>
      </w:pPr>
      <w:r>
        <w:t>En el Administrador de secuencias de comandos o en el Administrador de efectos, haga clic en una celda de una columna común a ambos.</w:t>
      </w:r>
    </w:p>
    <w:p w:rsidR="007D1AEA" w:rsidRDefault="007D1AEA" w:rsidP="004042F0">
      <w:pPr>
        <w:pStyle w:val="ListParagraph"/>
        <w:numPr>
          <w:ilvl w:val="0"/>
          <w:numId w:val="14"/>
        </w:numPr>
      </w:pPr>
      <w:r>
        <w:t>Presione el icono 'Filtro cruzado'</w:t>
      </w:r>
      <w:r w:rsidR="00CD6708">
        <w:rPr>
          <w:noProof/>
          <w:lang w:val="en-US" w:eastAsia="en-US"/>
        </w:rPr>
        <w:drawing>
          <wp:inline distT="0" distB="0" distL="0" distR="0">
            <wp:extent cx="354026" cy="354026"/>
            <wp:effectExtent l="19050" t="0" r="7924"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53981" cy="353981"/>
                    </a:xfrm>
                    <a:prstGeom prst="rect">
                      <a:avLst/>
                    </a:prstGeom>
                    <a:noFill/>
                    <a:ln w="9525">
                      <a:noFill/>
                      <a:miter lim="800000"/>
                      <a:headEnd/>
                      <a:tailEnd/>
                    </a:ln>
                  </pic:spPr>
                </pic:pic>
              </a:graphicData>
            </a:graphic>
          </wp:inline>
        </w:drawing>
      </w:r>
    </w:p>
    <w:p w:rsidR="00CD6708" w:rsidRPr="00852A0B" w:rsidRDefault="00CD6708" w:rsidP="004042F0">
      <w:pPr>
        <w:pStyle w:val="ListParagraph"/>
        <w:numPr>
          <w:ilvl w:val="0"/>
          <w:numId w:val="14"/>
        </w:numPr>
      </w:pPr>
      <w:r>
        <w:t>En el ejemplo a continuación, el valor REF en el Administrador de efectos se usa para crear un filtro en el Administrador de secuencias de comandos</w:t>
      </w:r>
    </w:p>
    <w:p w:rsidR="00542B12" w:rsidRPr="00852A0B" w:rsidRDefault="0040476B" w:rsidP="004042F0">
      <w:pPr>
        <w:pStyle w:val="Body"/>
      </w:pPr>
      <w:r>
        <w:rPr>
          <w:noProof/>
          <w:lang w:val="en-US" w:eastAsia="en-US"/>
        </w:rPr>
        <w:drawing>
          <wp:inline distT="0" distB="0" distL="0" distR="0">
            <wp:extent cx="5612130" cy="1830070"/>
            <wp:effectExtent l="0" t="0" r="762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3.png"/>
                    <pic:cNvPicPr>
                      <a:picLocks noChangeAspect="1"/>
                    </pic:cNvPicPr>
                  </pic:nvPicPr>
                  <pic:blipFill>
                    <a:blip r:embed="rId31" cstate="print"/>
                    <a:stretch>
                      <a:fillRect/>
                    </a:stretch>
                  </pic:blipFill>
                  <pic:spPr>
                    <a:xfrm>
                      <a:off x="0" y="0"/>
                      <a:ext cx="5612130" cy="1830070"/>
                    </a:xfrm>
                    <a:prstGeom prst="rect">
                      <a:avLst/>
                    </a:prstGeom>
                    <a:ln w="12700" cap="flat">
                      <a:noFill/>
                      <a:miter lim="400000"/>
                    </a:ln>
                    <a:effectLst/>
                  </pic:spPr>
                </pic:pic>
              </a:graphicData>
            </a:graphic>
          </wp:inline>
        </w:drawing>
      </w:r>
    </w:p>
    <w:p w:rsidR="00CD6708" w:rsidRDefault="00CD6708" w:rsidP="004042F0">
      <w:pPr>
        <w:pStyle w:val="Heading1"/>
      </w:pPr>
      <w:bookmarkStart w:id="23" w:name="_Toc31835219"/>
    </w:p>
    <w:p w:rsidR="00FA76EA" w:rsidRDefault="00FA76EA">
      <w:pPr>
        <w:rPr>
          <w:rFonts w:ascii="Calibri" w:hAnsi="Calibri" w:cs="Arial Unicode MS"/>
          <w:color w:val="2F5496"/>
          <w:sz w:val="32"/>
          <w:szCs w:val="32"/>
          <w:u w:color="2F5496"/>
          <w:lang w:eastAsia="es-MX"/>
        </w:rPr>
      </w:pPr>
      <w:r>
        <w:br w:type="page"/>
      </w:r>
    </w:p>
    <w:p w:rsidR="00542B12" w:rsidRPr="00852A0B" w:rsidRDefault="009A1DE9" w:rsidP="004042F0">
      <w:pPr>
        <w:pStyle w:val="Heading1"/>
      </w:pPr>
      <w:bookmarkStart w:id="24" w:name="_Toc93658767"/>
      <w:r>
        <w:lastRenderedPageBreak/>
        <w:t>C</w:t>
      </w:r>
      <w:r w:rsidR="005B5F68">
        <w:t xml:space="preserve">rear abanicos </w:t>
      </w:r>
      <w:r w:rsidR="000D70BA" w:rsidRPr="00852A0B">
        <w:t>de PAN &amp; TILT</w:t>
      </w:r>
      <w:bookmarkEnd w:id="23"/>
      <w:r>
        <w:rPr>
          <w:noProof/>
          <w:lang w:val="en-US" w:eastAsia="en-US"/>
        </w:rPr>
        <w:t xml:space="preserve">  </w:t>
      </w:r>
      <w:r w:rsidR="00C24C06">
        <w:rPr>
          <w:noProof/>
          <w:lang w:val="en-US" w:eastAsia="en-US"/>
        </w:rPr>
        <w:drawing>
          <wp:inline distT="0" distB="0" distL="0" distR="0">
            <wp:extent cx="361905" cy="371429"/>
            <wp:effectExtent l="19050" t="0" r="45" b="0"/>
            <wp:docPr id="13" name="Picture 12" descr="FanToo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Tool Icon.png"/>
                    <pic:cNvPicPr/>
                  </pic:nvPicPr>
                  <pic:blipFill>
                    <a:blip r:embed="rId8" cstate="print"/>
                    <a:stretch>
                      <a:fillRect/>
                    </a:stretch>
                  </pic:blipFill>
                  <pic:spPr>
                    <a:xfrm>
                      <a:off x="0" y="0"/>
                      <a:ext cx="361905" cy="371429"/>
                    </a:xfrm>
                    <a:prstGeom prst="rect">
                      <a:avLst/>
                    </a:prstGeom>
                  </pic:spPr>
                </pic:pic>
              </a:graphicData>
            </a:graphic>
          </wp:inline>
        </w:drawing>
      </w:r>
      <w:bookmarkEnd w:id="24"/>
    </w:p>
    <w:p w:rsidR="00542B12" w:rsidRPr="00852A0B" w:rsidRDefault="00310EAD" w:rsidP="004042F0">
      <w:pPr>
        <w:pStyle w:val="Body"/>
      </w:pPr>
      <w:r w:rsidRPr="00852A0B">
        <w:t>Esta herramienta le permite crear ventiladores automáticos en Pan y Tilt.</w:t>
      </w:r>
    </w:p>
    <w:p w:rsidR="00542B12" w:rsidRPr="00852A0B" w:rsidRDefault="00310EAD" w:rsidP="004042F0">
      <w:pPr>
        <w:pStyle w:val="ListParagraph"/>
        <w:numPr>
          <w:ilvl w:val="0"/>
          <w:numId w:val="16"/>
        </w:numPr>
      </w:pPr>
      <w:r w:rsidRPr="00852A0B">
        <w:t>Seleccione las señales que desea agregar fan</w:t>
      </w:r>
    </w:p>
    <w:p w:rsidR="00542B12" w:rsidRDefault="00310EAD" w:rsidP="00FA76EA">
      <w:pPr>
        <w:pStyle w:val="ListParagraph"/>
        <w:numPr>
          <w:ilvl w:val="0"/>
          <w:numId w:val="16"/>
        </w:numPr>
        <w:spacing w:line="240" w:lineRule="auto"/>
        <w:rPr>
          <w:lang w:val="es-ES_tradnl"/>
        </w:rPr>
      </w:pPr>
      <w:r>
        <w:rPr>
          <w:lang w:val="es-ES_tradnl"/>
        </w:rPr>
        <w:t>Hacer clic sobre el menú señales</w:t>
      </w:r>
      <w:r w:rsidR="00C24C06">
        <w:rPr>
          <w:lang w:val="es-ES_tradnl"/>
        </w:rPr>
        <w:t xml:space="preserve"> o Icono en el señales barra de herramientas</w:t>
      </w:r>
    </w:p>
    <w:p w:rsidR="00542B12" w:rsidRPr="00CD6708" w:rsidRDefault="00310EAD" w:rsidP="004042F0">
      <w:pPr>
        <w:pStyle w:val="ListParagraph"/>
        <w:numPr>
          <w:ilvl w:val="0"/>
          <w:numId w:val="16"/>
        </w:numPr>
      </w:pPr>
      <w:r w:rsidRPr="00CD6708">
        <w:t>Selecciona la herramienta Abanico</w:t>
      </w:r>
    </w:p>
    <w:p w:rsidR="00542B12" w:rsidRPr="00852A0B" w:rsidRDefault="00310EAD" w:rsidP="004042F0">
      <w:pPr>
        <w:pStyle w:val="ListParagraph"/>
        <w:numPr>
          <w:ilvl w:val="0"/>
          <w:numId w:val="16"/>
        </w:numPr>
      </w:pPr>
      <w:r w:rsidRPr="00852A0B">
        <w:t>Establece los valores de Inicio y Fin</w:t>
      </w:r>
    </w:p>
    <w:p w:rsidR="00542B12" w:rsidRDefault="00FA76EA" w:rsidP="004042F0">
      <w:pPr>
        <w:pStyle w:val="ListParagraph"/>
        <w:numPr>
          <w:ilvl w:val="0"/>
          <w:numId w:val="16"/>
        </w:numPr>
        <w:rPr>
          <w:lang w:val="es-ES_tradnl"/>
        </w:rPr>
      </w:pPr>
      <w:r>
        <w:rPr>
          <w:noProof/>
          <w:lang w:val="en-US" w:eastAsia="en-US"/>
        </w:rPr>
        <w:drawing>
          <wp:anchor distT="0" distB="0" distL="114300" distR="114300" simplePos="0" relativeHeight="251665408" behindDoc="0" locked="0" layoutInCell="1" allowOverlap="1">
            <wp:simplePos x="0" y="0"/>
            <wp:positionH relativeFrom="column">
              <wp:posOffset>1945005</wp:posOffset>
            </wp:positionH>
            <wp:positionV relativeFrom="paragraph">
              <wp:posOffset>304165</wp:posOffset>
            </wp:positionV>
            <wp:extent cx="3396615" cy="4674235"/>
            <wp:effectExtent l="19050" t="0" r="0" b="0"/>
            <wp:wrapThrough wrapText="bothSides">
              <wp:wrapPolygon edited="0">
                <wp:start x="-121" y="0"/>
                <wp:lineTo x="-121" y="21480"/>
                <wp:lineTo x="21564" y="21480"/>
                <wp:lineTo x="21564" y="0"/>
                <wp:lineTo x="-121" y="0"/>
              </wp:wrapPolygon>
            </wp:wrapThrough>
            <wp:docPr id="1073741825" name="Picture 1073741824" descr="Fan 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 Script.png"/>
                    <pic:cNvPicPr/>
                  </pic:nvPicPr>
                  <pic:blipFill>
                    <a:blip r:embed="rId32" cstate="print"/>
                    <a:stretch>
                      <a:fillRect/>
                    </a:stretch>
                  </pic:blipFill>
                  <pic:spPr>
                    <a:xfrm>
                      <a:off x="0" y="0"/>
                      <a:ext cx="3396615" cy="4674235"/>
                    </a:xfrm>
                    <a:prstGeom prst="rect">
                      <a:avLst/>
                    </a:prstGeom>
                  </pic:spPr>
                </pic:pic>
              </a:graphicData>
            </a:graphic>
          </wp:anchor>
        </w:drawing>
      </w:r>
      <w:r>
        <w:rPr>
          <w:noProof/>
          <w:lang w:val="en-US" w:eastAsia="en-US"/>
        </w:rPr>
        <w:drawing>
          <wp:anchor distT="0" distB="0" distL="114300" distR="114300" simplePos="0" relativeHeight="251666432" behindDoc="0" locked="0" layoutInCell="1" allowOverlap="1">
            <wp:simplePos x="0" y="0"/>
            <wp:positionH relativeFrom="column">
              <wp:posOffset>-673735</wp:posOffset>
            </wp:positionH>
            <wp:positionV relativeFrom="paragraph">
              <wp:posOffset>245745</wp:posOffset>
            </wp:positionV>
            <wp:extent cx="2446020" cy="4732655"/>
            <wp:effectExtent l="19050" t="0" r="0" b="0"/>
            <wp:wrapThrough wrapText="bothSides">
              <wp:wrapPolygon edited="0">
                <wp:start x="-168" y="0"/>
                <wp:lineTo x="-168" y="21475"/>
                <wp:lineTo x="21533" y="21475"/>
                <wp:lineTo x="21533" y="0"/>
                <wp:lineTo x="-168" y="0"/>
              </wp:wrapPolygon>
            </wp:wrapThrough>
            <wp:docPr id="107374184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image14.png"/>
                    <pic:cNvPicPr>
                      <a:picLocks noChangeAspect="1"/>
                    </pic:cNvPicPr>
                  </pic:nvPicPr>
                  <pic:blipFill rotWithShape="1">
                    <a:blip r:embed="rId33" cstate="print"/>
                    <a:srcRect r="65492"/>
                    <a:stretch/>
                  </pic:blipFill>
                  <pic:spPr bwMode="auto">
                    <a:xfrm>
                      <a:off x="0" y="0"/>
                      <a:ext cx="2446020" cy="4732655"/>
                    </a:xfrm>
                    <a:prstGeom prst="rect">
                      <a:avLst/>
                    </a:prstGeom>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310EAD">
        <w:rPr>
          <w:lang w:val="es-ES_tradnl"/>
        </w:rPr>
        <w:t>Hacer clic Crear ventilador</w:t>
      </w:r>
    </w:p>
    <w:p w:rsidR="000D70BA" w:rsidRDefault="000D70BA" w:rsidP="004042F0">
      <w:pPr>
        <w:rPr>
          <w:rFonts w:ascii="Calibri" w:hAnsi="Calibri" w:cs="Arial Unicode MS"/>
          <w:i/>
          <w:iCs/>
          <w:color w:val="00B050"/>
          <w:sz w:val="22"/>
          <w:szCs w:val="22"/>
          <w:u w:color="00B050"/>
          <w:lang w:eastAsia="es-MX"/>
        </w:rPr>
      </w:pPr>
    </w:p>
    <w:p w:rsidR="00FA76EA" w:rsidRDefault="00FA76EA">
      <w:pPr>
        <w:rPr>
          <w:rFonts w:ascii="Calibri" w:hAnsi="Calibri" w:cs="Arial Unicode MS"/>
          <w:color w:val="2F5496"/>
          <w:sz w:val="32"/>
          <w:szCs w:val="32"/>
          <w:u w:color="2F5496"/>
          <w:lang w:eastAsia="es-MX"/>
        </w:rPr>
      </w:pPr>
      <w:r>
        <w:br w:type="page"/>
      </w:r>
    </w:p>
    <w:p w:rsidR="00542B12" w:rsidRDefault="00B262A4" w:rsidP="00B262A4">
      <w:pPr>
        <w:pStyle w:val="Heading1"/>
      </w:pPr>
      <w:bookmarkStart w:id="25" w:name="_Toc93658768"/>
      <w:r>
        <w:lastRenderedPageBreak/>
        <w:t>Posiciones de grupos automáticos</w:t>
      </w:r>
      <w:bookmarkEnd w:id="25"/>
    </w:p>
    <w:p w:rsidR="00B262A4" w:rsidRDefault="00B262A4" w:rsidP="00B262A4">
      <w:pPr>
        <w:pStyle w:val="Body"/>
      </w:pPr>
      <w:r>
        <w:t>Las POSICIONES con guión se pueden agregar a un GRUPO común. Esto facilita el filtrado o la clasificación una vez que tiene muchas posiciones en su programa.</w:t>
      </w:r>
    </w:p>
    <w:p w:rsidR="00B262A4" w:rsidRDefault="00B262A4" w:rsidP="00B262A4">
      <w:pPr>
        <w:pStyle w:val="Body"/>
        <w:numPr>
          <w:ilvl w:val="0"/>
          <w:numId w:val="31"/>
        </w:numPr>
      </w:pPr>
      <w:r>
        <w:t>Con su programa cargado, abra el cuadro de diálogo Cues &gt; Group Positions</w:t>
      </w:r>
    </w:p>
    <w:p w:rsidR="00B262A4" w:rsidRDefault="00B262A4" w:rsidP="00B262A4">
      <w:pPr>
        <w:pStyle w:val="Body"/>
        <w:numPr>
          <w:ilvl w:val="0"/>
          <w:numId w:val="31"/>
        </w:numPr>
      </w:pPr>
      <w:r>
        <w:t>Cree un nuevo nombre de grupo o ingrese un nombre de grupo existente para agregar posiciones adicionales</w:t>
      </w:r>
    </w:p>
    <w:p w:rsidR="00B262A4" w:rsidRDefault="00B262A4" w:rsidP="00B262A4">
      <w:pPr>
        <w:pStyle w:val="Body"/>
        <w:numPr>
          <w:ilvl w:val="0"/>
          <w:numId w:val="31"/>
        </w:numPr>
      </w:pPr>
      <w:r>
        <w:t>Seleccione de la lista de Posiciones las POSICIONES que le gustaría agregar al Grupo</w:t>
      </w:r>
    </w:p>
    <w:p w:rsidR="00B262A4" w:rsidRDefault="00B262A4" w:rsidP="00B262A4">
      <w:pPr>
        <w:pStyle w:val="Body"/>
        <w:numPr>
          <w:ilvl w:val="0"/>
          <w:numId w:val="31"/>
        </w:numPr>
      </w:pPr>
      <w:r>
        <w:t>Presione Aplicar y todas las señales con la Posición seleccionada tendrán la columna GRUPO actualizada al nuevo Nombre de Grupo. Puede eliminar los nombres de la columna GRUPO en cualquier momento y volver a ejecutar esto para reasignar nombres.</w:t>
      </w:r>
    </w:p>
    <w:p w:rsidR="00FA76EA" w:rsidRDefault="00FA76EA" w:rsidP="00FA76EA">
      <w:pPr>
        <w:pStyle w:val="Body"/>
        <w:ind w:left="720"/>
      </w:pPr>
    </w:p>
    <w:p w:rsidR="00FA76EA" w:rsidRDefault="00FA76EA" w:rsidP="00FA76EA">
      <w:pPr>
        <w:pStyle w:val="Body"/>
        <w:ind w:left="720"/>
      </w:pPr>
    </w:p>
    <w:p w:rsidR="00B262A4" w:rsidRPr="00B262A4" w:rsidRDefault="00B262A4" w:rsidP="00B262A4">
      <w:pPr>
        <w:pStyle w:val="Body"/>
      </w:pPr>
      <w:r>
        <w:rPr>
          <w:noProof/>
          <w:lang w:val="en-US" w:eastAsia="en-US"/>
        </w:rPr>
        <w:drawing>
          <wp:inline distT="0" distB="0" distL="0" distR="0">
            <wp:extent cx="4711065" cy="306514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711065" cy="3065145"/>
                    </a:xfrm>
                    <a:prstGeom prst="rect">
                      <a:avLst/>
                    </a:prstGeom>
                    <a:noFill/>
                    <a:ln w="9525">
                      <a:noFill/>
                      <a:miter lim="800000"/>
                      <a:headEnd/>
                      <a:tailEnd/>
                    </a:ln>
                  </pic:spPr>
                </pic:pic>
              </a:graphicData>
            </a:graphic>
          </wp:inline>
        </w:drawing>
      </w:r>
    </w:p>
    <w:p w:rsidR="00542B12" w:rsidRDefault="00310EAD" w:rsidP="004042F0">
      <w:pPr>
        <w:pStyle w:val="Body"/>
      </w:pPr>
      <w:r>
        <w:rPr>
          <w:rFonts w:ascii="Arial Unicode MS" w:hAnsi="Arial Unicode MS"/>
        </w:rPr>
        <w:br w:type="page"/>
      </w:r>
    </w:p>
    <w:p w:rsidR="005B5F68" w:rsidRPr="00852A0B" w:rsidRDefault="005B5F68" w:rsidP="005B5F68">
      <w:pPr>
        <w:pStyle w:val="Heading1"/>
      </w:pPr>
      <w:bookmarkStart w:id="26" w:name="_Toc31835220"/>
      <w:bookmarkStart w:id="27" w:name="_Toc93658769"/>
      <w:r w:rsidRPr="00852A0B">
        <w:lastRenderedPageBreak/>
        <w:t xml:space="preserve">Guión </w:t>
      </w:r>
      <w:proofErr w:type="spellStart"/>
      <w:r w:rsidRPr="00852A0B">
        <w:t>piromac</w:t>
      </w:r>
      <w:bookmarkEnd w:id="27"/>
      <w:proofErr w:type="spellEnd"/>
    </w:p>
    <w:p w:rsidR="005B5F68" w:rsidRPr="00852A0B" w:rsidRDefault="005B5F68" w:rsidP="005B5F68">
      <w:pPr>
        <w:pStyle w:val="Heading2"/>
      </w:pPr>
      <w:bookmarkStart w:id="28" w:name="_Pyromac_Adressing"/>
      <w:bookmarkStart w:id="29" w:name="_Pyromac_Direccionamiento"/>
      <w:bookmarkStart w:id="30" w:name="_Toc31835203"/>
      <w:bookmarkStart w:id="31" w:name="_Toc93658770"/>
      <w:bookmarkEnd w:id="28"/>
      <w:bookmarkEnd w:id="29"/>
      <w:r w:rsidRPr="00852A0B">
        <w:t xml:space="preserve">Dirigiéndose a </w:t>
      </w:r>
      <w:proofErr w:type="spellStart"/>
      <w:r w:rsidRPr="00852A0B">
        <w:t>Pyromac</w:t>
      </w:r>
      <w:bookmarkEnd w:id="30"/>
      <w:bookmarkEnd w:id="31"/>
      <w:proofErr w:type="spellEnd"/>
    </w:p>
    <w:p w:rsidR="005B5F68" w:rsidRPr="00852A0B" w:rsidRDefault="005B5F68" w:rsidP="005B5F68">
      <w:pPr>
        <w:pStyle w:val="Body"/>
      </w:pPr>
      <w:proofErr w:type="spellStart"/>
      <w:r w:rsidRPr="00852A0B">
        <w:t>Pyromac</w:t>
      </w:r>
      <w:proofErr w:type="spellEnd"/>
      <w:r w:rsidRPr="00852A0B">
        <w:t xml:space="preserve"> para exportar tanto al modo automático como al modo macro, incluidos los comandos DMX.</w:t>
      </w:r>
    </w:p>
    <w:p w:rsidR="005B5F68" w:rsidRPr="004042F0" w:rsidRDefault="005B5F68" w:rsidP="005B5F68">
      <w:pPr>
        <w:pStyle w:val="ListParagraph"/>
        <w:numPr>
          <w:ilvl w:val="0"/>
          <w:numId w:val="2"/>
        </w:numPr>
        <w:sectPr w:rsidR="005B5F68" w:rsidRPr="004042F0" w:rsidSect="005B5F68">
          <w:type w:val="continuous"/>
          <w:pgSz w:w="12240" w:h="15840"/>
          <w:pgMar w:top="1417" w:right="1701" w:bottom="1417" w:left="1701" w:header="708" w:footer="708" w:gutter="0"/>
          <w:cols w:space="720"/>
        </w:sectPr>
      </w:pPr>
      <w:r>
        <w:t xml:space="preserve">Descarga el </w:t>
      </w:r>
      <w:r w:rsidRPr="00852A0B">
        <w:t xml:space="preserve">" </w:t>
      </w:r>
      <w:hyperlink w:anchor="_PYROMAC_Layout" w:history="1">
        <w:proofErr w:type="spellStart"/>
        <w:r w:rsidRPr="004042F0">
          <w:rPr>
            <w:rStyle w:val="Hyperlink"/>
            <w:i/>
            <w:iCs/>
            <w:color w:val="4472C4" w:themeColor="accent1"/>
            <w:sz w:val="20"/>
            <w:szCs w:val="20"/>
          </w:rPr>
          <w:t>Layout</w:t>
        </w:r>
        <w:proofErr w:type="spellEnd"/>
        <w:r w:rsidRPr="004042F0">
          <w:rPr>
            <w:rStyle w:val="Hyperlink"/>
            <w:i/>
            <w:iCs/>
            <w:color w:val="4472C4" w:themeColor="accent1"/>
            <w:sz w:val="20"/>
            <w:szCs w:val="20"/>
          </w:rPr>
          <w:t xml:space="preserve"> </w:t>
        </w:r>
      </w:hyperlink>
      <w:hyperlink w:anchor="_PYROMAC_Layout" w:history="1">
        <w:r>
          <w:rPr>
            <w:rStyle w:val="Hyperlink"/>
            <w:i/>
            <w:iCs/>
            <w:color w:val="4472C4" w:themeColor="accent1"/>
            <w:sz w:val="20"/>
            <w:szCs w:val="20"/>
          </w:rPr>
          <w:t xml:space="preserve">PYROMAC </w:t>
        </w:r>
      </w:hyperlink>
      <w:r>
        <w:t>"</w:t>
      </w:r>
    </w:p>
    <w:p w:rsidR="005B5F68" w:rsidRPr="00852A0B" w:rsidRDefault="005B5F68" w:rsidP="005B5F68">
      <w:pPr>
        <w:pStyle w:val="ListParagraph"/>
        <w:numPr>
          <w:ilvl w:val="1"/>
          <w:numId w:val="2"/>
        </w:numPr>
      </w:pPr>
      <w:r w:rsidRPr="00852A0B">
        <w:lastRenderedPageBreak/>
        <w:t>Haga clic en el script y presione F11</w:t>
      </w:r>
    </w:p>
    <w:p w:rsidR="005B5F68" w:rsidRPr="00852A0B" w:rsidRDefault="005B5F68" w:rsidP="005B5F68">
      <w:pPr>
        <w:pStyle w:val="ListParagraph"/>
        <w:numPr>
          <w:ilvl w:val="1"/>
          <w:numId w:val="2"/>
        </w:numPr>
      </w:pPr>
      <w:r>
        <w:t>Seleccione la opción Script en la sección Grids</w:t>
      </w:r>
    </w:p>
    <w:p w:rsidR="005B5F68" w:rsidRDefault="005B5F68" w:rsidP="005B5F68">
      <w:pPr>
        <w:pStyle w:val="ListParagraph"/>
        <w:numPr>
          <w:ilvl w:val="1"/>
          <w:numId w:val="2"/>
        </w:numPr>
        <w:ind w:left="1276"/>
        <w:rPr>
          <w:lang w:val="es-ES_tradnl"/>
        </w:rPr>
      </w:pPr>
      <w:r>
        <w:rPr>
          <w:lang w:val="es-ES_tradnl"/>
        </w:rPr>
        <w:lastRenderedPageBreak/>
        <w:t>Haga clic en Cargar</w:t>
      </w:r>
    </w:p>
    <w:p w:rsidR="005B5F68" w:rsidRDefault="005B5F68" w:rsidP="005B5F68">
      <w:pPr>
        <w:pStyle w:val="ListParagraph"/>
        <w:numPr>
          <w:ilvl w:val="1"/>
          <w:numId w:val="2"/>
        </w:numPr>
        <w:ind w:left="1276"/>
        <w:rPr>
          <w:lang w:val="es-ES_tradnl"/>
        </w:rPr>
      </w:pPr>
      <w:r>
        <w:rPr>
          <w:lang w:val="es-ES_tradnl"/>
        </w:rPr>
        <w:t>Seleccione el Diseño "PYROMAC"</w:t>
      </w:r>
    </w:p>
    <w:p w:rsidR="005B5F68" w:rsidRDefault="005B5F68" w:rsidP="005B5F68">
      <w:pPr>
        <w:pStyle w:val="ListParagraph"/>
        <w:numPr>
          <w:ilvl w:val="1"/>
          <w:numId w:val="2"/>
        </w:numPr>
        <w:ind w:left="1276"/>
        <w:rPr>
          <w:lang w:val="es-ES_tradnl"/>
        </w:rPr>
      </w:pPr>
      <w:r>
        <w:rPr>
          <w:lang w:val="es-ES_tradnl"/>
        </w:rPr>
        <w:t>Haga clic en Listo</w:t>
      </w:r>
    </w:p>
    <w:p w:rsidR="005B5F68" w:rsidRDefault="005B5F68" w:rsidP="005B5F68">
      <w:pPr>
        <w:pStyle w:val="ListParagraph"/>
        <w:ind w:left="1440"/>
        <w:rPr>
          <w:lang w:val="es-ES_tradnl"/>
        </w:rPr>
        <w:sectPr w:rsidR="005B5F68">
          <w:type w:val="continuous"/>
          <w:pgSz w:w="12240" w:h="15840"/>
          <w:pgMar w:top="1417" w:right="1701" w:bottom="1417" w:left="1701" w:header="708" w:footer="708" w:gutter="0"/>
          <w:cols w:num="2" w:space="234"/>
        </w:sectPr>
      </w:pPr>
    </w:p>
    <w:p w:rsidR="005B5F68" w:rsidRDefault="005B5F68" w:rsidP="005B5F68">
      <w:pPr>
        <w:pStyle w:val="ListParagraph"/>
        <w:ind w:left="1440"/>
      </w:pPr>
      <w:r>
        <w:rPr>
          <w:noProof/>
          <w:lang w:val="en-US" w:eastAsia="en-US"/>
        </w:rPr>
        <w:lastRenderedPageBreak/>
        <w:drawing>
          <wp:inline distT="0" distB="0" distL="0" distR="0">
            <wp:extent cx="3597889" cy="2160000"/>
            <wp:effectExtent l="0" t="0" r="0" b="0"/>
            <wp:docPr id="23" name="officeArt object" descr="ED86A2E.tmp"/>
            <wp:cNvGraphicFramePr/>
            <a:graphic xmlns:a="http://schemas.openxmlformats.org/drawingml/2006/main">
              <a:graphicData uri="http://schemas.openxmlformats.org/drawingml/2006/picture">
                <pic:pic xmlns:pic="http://schemas.openxmlformats.org/drawingml/2006/picture">
                  <pic:nvPicPr>
                    <pic:cNvPr id="1073741825" name="ED86A2E.tmp" descr="ED86A2E.tmp"/>
                    <pic:cNvPicPr>
                      <a:picLocks noChangeAspect="1"/>
                    </pic:cNvPicPr>
                  </pic:nvPicPr>
                  <pic:blipFill>
                    <a:blip r:embed="rId35" cstate="print"/>
                    <a:stretch>
                      <a:fillRect/>
                    </a:stretch>
                  </pic:blipFill>
                  <pic:spPr>
                    <a:xfrm>
                      <a:off x="0" y="0"/>
                      <a:ext cx="3597889" cy="2160000"/>
                    </a:xfrm>
                    <a:prstGeom prst="rect">
                      <a:avLst/>
                    </a:prstGeom>
                    <a:ln w="12700" cap="flat">
                      <a:noFill/>
                      <a:miter lim="400000"/>
                    </a:ln>
                    <a:effectLst/>
                  </pic:spPr>
                </pic:pic>
              </a:graphicData>
            </a:graphic>
          </wp:inline>
        </w:drawing>
      </w:r>
    </w:p>
    <w:p w:rsidR="005B5F68" w:rsidRDefault="005B5F68" w:rsidP="005B5F68">
      <w:pPr>
        <w:pStyle w:val="ListParagraph"/>
        <w:ind w:left="1440"/>
        <w:rPr>
          <w:lang w:val="es-ES_tradnl"/>
        </w:rPr>
      </w:pPr>
    </w:p>
    <w:p w:rsidR="005B5F68" w:rsidRDefault="005B5F68" w:rsidP="005B5F68">
      <w:pPr>
        <w:pStyle w:val="ListParagraph"/>
        <w:numPr>
          <w:ilvl w:val="0"/>
          <w:numId w:val="2"/>
        </w:numPr>
        <w:rPr>
          <w:lang w:val="es-ES_tradnl"/>
        </w:rPr>
      </w:pPr>
      <w:r>
        <w:rPr>
          <w:lang w:val="es-ES_tradnl"/>
        </w:rPr>
        <w:t>Habla a el espectáculo</w:t>
      </w:r>
    </w:p>
    <w:p w:rsidR="005B5F68" w:rsidRDefault="005B5F68" w:rsidP="005B5F68">
      <w:pPr>
        <w:pStyle w:val="ListParagraph"/>
        <w:ind w:left="0"/>
        <w:rPr>
          <w:lang w:val="es-ES_tradnl"/>
        </w:rPr>
        <w:sectPr w:rsidR="005B5F68">
          <w:type w:val="continuous"/>
          <w:pgSz w:w="12240" w:h="15840"/>
          <w:pgMar w:top="1417" w:right="1701" w:bottom="1417" w:left="1701" w:header="708" w:footer="708" w:gutter="0"/>
          <w:cols w:space="720"/>
        </w:sectPr>
      </w:pPr>
    </w:p>
    <w:p w:rsidR="005B5F68" w:rsidRDefault="005B5F68" w:rsidP="005B5F68">
      <w:pPr>
        <w:pStyle w:val="ListParagraph"/>
        <w:numPr>
          <w:ilvl w:val="1"/>
          <w:numId w:val="2"/>
        </w:numPr>
        <w:rPr>
          <w:lang w:val="es-ES_tradnl"/>
        </w:rPr>
      </w:pPr>
      <w:r>
        <w:rPr>
          <w:lang w:val="es-ES_tradnl"/>
        </w:rPr>
        <w:lastRenderedPageBreak/>
        <w:t>Presione F4 para habla a</w:t>
      </w:r>
    </w:p>
    <w:p w:rsidR="005B5F68" w:rsidRPr="004042F0" w:rsidRDefault="005B5F68" w:rsidP="005B5F68">
      <w:pPr>
        <w:pStyle w:val="ListParagraph"/>
        <w:numPr>
          <w:ilvl w:val="1"/>
          <w:numId w:val="2"/>
        </w:numPr>
      </w:pPr>
      <w:r w:rsidRPr="004042F0">
        <w:t>Configure los parámetros para MOD y PIN como se muestra</w:t>
      </w:r>
    </w:p>
    <w:p w:rsidR="005B5F68" w:rsidRDefault="005B5F68" w:rsidP="005B5F68">
      <w:pPr>
        <w:pStyle w:val="ListParagraph"/>
        <w:numPr>
          <w:ilvl w:val="1"/>
          <w:numId w:val="2"/>
        </w:numPr>
        <w:ind w:left="993"/>
        <w:rPr>
          <w:lang w:val="es-ES_tradnl"/>
        </w:rPr>
      </w:pPr>
      <w:r>
        <w:rPr>
          <w:lang w:val="es-ES_tradnl"/>
        </w:rPr>
        <w:lastRenderedPageBreak/>
        <w:t xml:space="preserve">Hacer clic sobre Volver a numerar </w:t>
      </w:r>
    </w:p>
    <w:p w:rsidR="005B5F68" w:rsidRDefault="005B5F68" w:rsidP="005B5F68">
      <w:pPr>
        <w:pStyle w:val="ListParagraph"/>
        <w:ind w:left="1440"/>
        <w:rPr>
          <w:lang w:val="es-ES_tradnl"/>
        </w:rPr>
      </w:pPr>
    </w:p>
    <w:p w:rsidR="005B5F68" w:rsidRDefault="005B5F68" w:rsidP="005B5F68">
      <w:pPr>
        <w:pStyle w:val="ListParagraph"/>
        <w:ind w:left="1440"/>
        <w:sectPr w:rsidR="005B5F68">
          <w:type w:val="continuous"/>
          <w:pgSz w:w="12240" w:h="15840"/>
          <w:pgMar w:top="1417" w:right="1701" w:bottom="1417" w:left="1701" w:header="708" w:footer="708" w:gutter="0"/>
          <w:cols w:num="2" w:space="708"/>
        </w:sectPr>
      </w:pPr>
    </w:p>
    <w:p w:rsidR="005B5F68" w:rsidRDefault="005B5F68" w:rsidP="005B5F68">
      <w:pPr>
        <w:pStyle w:val="ListParagraph"/>
        <w:ind w:left="1440"/>
      </w:pPr>
      <w:r>
        <w:rPr>
          <w:noProof/>
          <w:lang w:val="en-US" w:eastAsia="en-US"/>
        </w:rPr>
        <w:lastRenderedPageBreak/>
        <w:drawing>
          <wp:inline distT="0" distB="0" distL="0" distR="0">
            <wp:extent cx="3802048" cy="2160000"/>
            <wp:effectExtent l="0" t="0" r="0" b="0"/>
            <wp:docPr id="26" name="officeArt object" descr="ED8638D.tmp"/>
            <wp:cNvGraphicFramePr/>
            <a:graphic xmlns:a="http://schemas.openxmlformats.org/drawingml/2006/main">
              <a:graphicData uri="http://schemas.openxmlformats.org/drawingml/2006/picture">
                <pic:pic xmlns:pic="http://schemas.openxmlformats.org/drawingml/2006/picture">
                  <pic:nvPicPr>
                    <pic:cNvPr id="1073741826" name="ED8638D.tmp" descr="ED8638D.tmp"/>
                    <pic:cNvPicPr>
                      <a:picLocks noChangeAspect="1"/>
                    </pic:cNvPicPr>
                  </pic:nvPicPr>
                  <pic:blipFill>
                    <a:blip r:embed="rId36" cstate="print"/>
                    <a:stretch>
                      <a:fillRect/>
                    </a:stretch>
                  </pic:blipFill>
                  <pic:spPr>
                    <a:xfrm>
                      <a:off x="0" y="0"/>
                      <a:ext cx="3802048" cy="2160000"/>
                    </a:xfrm>
                    <a:prstGeom prst="rect">
                      <a:avLst/>
                    </a:prstGeom>
                    <a:ln w="12700" cap="flat">
                      <a:noFill/>
                      <a:miter lim="400000"/>
                    </a:ln>
                    <a:effectLst/>
                  </pic:spPr>
                </pic:pic>
              </a:graphicData>
            </a:graphic>
          </wp:inline>
        </w:drawing>
      </w:r>
    </w:p>
    <w:p w:rsidR="005B5F68" w:rsidRPr="004042F0" w:rsidRDefault="005B5F68" w:rsidP="005B5F68">
      <w:pPr>
        <w:pStyle w:val="ListParagraph"/>
        <w:numPr>
          <w:ilvl w:val="0"/>
          <w:numId w:val="2"/>
        </w:numPr>
        <w:spacing w:after="0" w:line="360" w:lineRule="auto"/>
      </w:pPr>
      <w:r w:rsidRPr="004042F0">
        <w:lastRenderedPageBreak/>
        <w:t>Presione F8 para actualizar el script antes de exportar</w:t>
      </w:r>
    </w:p>
    <w:p w:rsidR="005B5F68" w:rsidRPr="004042F0" w:rsidRDefault="005B5F68" w:rsidP="005B5F68">
      <w:pPr>
        <w:pStyle w:val="ListParagraph"/>
        <w:numPr>
          <w:ilvl w:val="0"/>
          <w:numId w:val="2"/>
        </w:numPr>
        <w:spacing w:after="0" w:line="360" w:lineRule="auto"/>
      </w:pPr>
      <w:r w:rsidRPr="004042F0">
        <w:t xml:space="preserve">Espectáculo de exportaciones para el sistema de </w:t>
      </w:r>
      <w:r>
        <w:t xml:space="preserve">disparo </w:t>
      </w:r>
      <w:proofErr w:type="spellStart"/>
      <w:r>
        <w:t>Pyromac</w:t>
      </w:r>
      <w:proofErr w:type="spellEnd"/>
    </w:p>
    <w:p w:rsidR="005B5F68" w:rsidRPr="00852A0B" w:rsidRDefault="005B5F68" w:rsidP="005B5F68">
      <w:pPr>
        <w:pStyle w:val="ListParagraph"/>
        <w:numPr>
          <w:ilvl w:val="1"/>
          <w:numId w:val="2"/>
        </w:numPr>
        <w:spacing w:after="0" w:line="360" w:lineRule="auto"/>
      </w:pPr>
      <w:r w:rsidRPr="00852A0B">
        <w:t>Haga clic en el menú Archivo &gt; Archivo de script &gt; Exportar...</w:t>
      </w:r>
    </w:p>
    <w:p w:rsidR="005B5F68" w:rsidRPr="00852A0B" w:rsidRDefault="005B5F68" w:rsidP="005B5F68">
      <w:pPr>
        <w:pStyle w:val="ListParagraph"/>
        <w:numPr>
          <w:ilvl w:val="1"/>
          <w:numId w:val="2"/>
        </w:numPr>
        <w:spacing w:after="0" w:line="360" w:lineRule="auto"/>
      </w:pPr>
      <w:r w:rsidRPr="00852A0B">
        <w:t>Asigne un nombre a su script</w:t>
      </w:r>
    </w:p>
    <w:p w:rsidR="005B5F68" w:rsidRPr="00852A0B" w:rsidRDefault="005B5F68" w:rsidP="005B5F68">
      <w:pPr>
        <w:pStyle w:val="ListParagraph"/>
        <w:numPr>
          <w:ilvl w:val="1"/>
          <w:numId w:val="2"/>
        </w:numPr>
        <w:spacing w:after="0" w:line="360" w:lineRule="auto"/>
      </w:pPr>
      <w:r w:rsidRPr="00852A0B">
        <w:t xml:space="preserve">Tipo seleccionado: archivo de script </w:t>
      </w:r>
      <w:proofErr w:type="spellStart"/>
      <w:r>
        <w:t>Pyromac</w:t>
      </w:r>
      <w:proofErr w:type="spellEnd"/>
      <w:r>
        <w:t xml:space="preserve"> </w:t>
      </w:r>
      <w:r w:rsidRPr="00852A0B">
        <w:t>(* .</w:t>
      </w:r>
      <w:proofErr w:type="spellStart"/>
      <w:r w:rsidRPr="00852A0B">
        <w:t>txt</w:t>
      </w:r>
      <w:proofErr w:type="spellEnd"/>
      <w:r w:rsidRPr="00852A0B">
        <w:t>)</w:t>
      </w:r>
    </w:p>
    <w:p w:rsidR="005B5F68" w:rsidRDefault="005B5F68" w:rsidP="005B5F68">
      <w:pPr>
        <w:pStyle w:val="ListParagraph"/>
        <w:numPr>
          <w:ilvl w:val="1"/>
          <w:numId w:val="2"/>
        </w:numPr>
        <w:spacing w:after="0" w:line="360" w:lineRule="auto"/>
        <w:rPr>
          <w:lang w:val="es-ES_tradnl"/>
        </w:rPr>
      </w:pPr>
      <w:r>
        <w:rPr>
          <w:lang w:val="es-ES_tradnl"/>
        </w:rPr>
        <w:t>Hacer clic Ahorrar</w:t>
      </w:r>
    </w:p>
    <w:p w:rsidR="005B5F68" w:rsidRPr="00852A0B" w:rsidRDefault="005B5F68" w:rsidP="005B5F68">
      <w:pPr>
        <w:pStyle w:val="ListParagraph"/>
        <w:numPr>
          <w:ilvl w:val="1"/>
          <w:numId w:val="2"/>
        </w:numPr>
        <w:spacing w:after="0" w:line="360" w:lineRule="auto"/>
      </w:pPr>
      <w:r>
        <w:t xml:space="preserve">Se le preguntará qué tipo de programa tiene: </w:t>
      </w:r>
      <w:proofErr w:type="spellStart"/>
      <w:r w:rsidRPr="00852A0B">
        <w:t>piromusical</w:t>
      </w:r>
      <w:proofErr w:type="spellEnd"/>
      <w:r w:rsidRPr="00852A0B">
        <w:t xml:space="preserve"> o macros.</w:t>
      </w:r>
    </w:p>
    <w:p w:rsidR="005B5F68" w:rsidRPr="00622B26" w:rsidRDefault="005B5F68" w:rsidP="005B5F68">
      <w:pPr>
        <w:pStyle w:val="Body"/>
        <w:ind w:left="1080"/>
      </w:pPr>
      <w:r>
        <w:rPr>
          <w:noProof/>
          <w:lang w:val="en-US" w:eastAsia="en-US"/>
        </w:rPr>
        <w:drawing>
          <wp:inline distT="0" distB="0" distL="0" distR="0">
            <wp:extent cx="4515156" cy="2160000"/>
            <wp:effectExtent l="0" t="0" r="0" b="0"/>
            <wp:docPr id="30" name="officeArt object" descr="ED8D858.tmp"/>
            <wp:cNvGraphicFramePr/>
            <a:graphic xmlns:a="http://schemas.openxmlformats.org/drawingml/2006/main">
              <a:graphicData uri="http://schemas.openxmlformats.org/drawingml/2006/picture">
                <pic:pic xmlns:pic="http://schemas.openxmlformats.org/drawingml/2006/picture">
                  <pic:nvPicPr>
                    <pic:cNvPr id="1073741827" name="ED8D858.tmp" descr="ED8D858.tmp"/>
                    <pic:cNvPicPr>
                      <a:picLocks noChangeAspect="1"/>
                    </pic:cNvPicPr>
                  </pic:nvPicPr>
                  <pic:blipFill>
                    <a:blip r:embed="rId37" cstate="print"/>
                    <a:stretch>
                      <a:fillRect/>
                    </a:stretch>
                  </pic:blipFill>
                  <pic:spPr>
                    <a:xfrm>
                      <a:off x="0" y="0"/>
                      <a:ext cx="4515156" cy="2160000"/>
                    </a:xfrm>
                    <a:prstGeom prst="rect">
                      <a:avLst/>
                    </a:prstGeom>
                    <a:ln w="12700" cap="flat">
                      <a:noFill/>
                      <a:miter lim="400000"/>
                    </a:ln>
                    <a:effectLst/>
                  </pic:spPr>
                </pic:pic>
              </a:graphicData>
            </a:graphic>
          </wp:inline>
        </w:drawing>
      </w:r>
    </w:p>
    <w:p w:rsidR="005B5F68" w:rsidRPr="004042F0" w:rsidRDefault="005B5F68" w:rsidP="005B5F68">
      <w:pPr>
        <w:rPr>
          <w:rFonts w:ascii="Calibri" w:eastAsia="Calibri" w:hAnsi="Calibri" w:cs="Calibri"/>
          <w:color w:val="2F5496"/>
          <w:sz w:val="26"/>
          <w:szCs w:val="26"/>
          <w:u w:color="2F5496"/>
          <w:lang w:eastAsia="es-MX"/>
        </w:rPr>
      </w:pPr>
      <w:r w:rsidRPr="004042F0">
        <w:br w:type="page"/>
      </w:r>
    </w:p>
    <w:p w:rsidR="005B5F68" w:rsidRPr="00852A0B" w:rsidRDefault="005B5F68" w:rsidP="005B5F68">
      <w:pPr>
        <w:pStyle w:val="Heading2"/>
        <w:spacing w:line="360" w:lineRule="auto"/>
      </w:pPr>
      <w:bookmarkStart w:id="32" w:name="_Toc31835204"/>
      <w:bookmarkStart w:id="33" w:name="_Toc93658771"/>
      <w:r w:rsidRPr="00852A0B">
        <w:lastRenderedPageBreak/>
        <w:t xml:space="preserve">Función </w:t>
      </w:r>
      <w:r w:rsidR="009A1DE9">
        <w:t>M</w:t>
      </w:r>
      <w:r w:rsidRPr="00852A0B">
        <w:t>acro</w:t>
      </w:r>
      <w:bookmarkEnd w:id="32"/>
      <w:bookmarkEnd w:id="33"/>
    </w:p>
    <w:p w:rsidR="005B5F68" w:rsidRPr="00852A0B" w:rsidRDefault="005B5F68" w:rsidP="005B5F68">
      <w:pPr>
        <w:pStyle w:val="Body"/>
        <w:spacing w:line="360" w:lineRule="auto"/>
      </w:pPr>
      <w:r w:rsidRPr="00852A0B">
        <w:t>La función MACRO es útil para programar diferentes secuencias semiautomáticas donde el primer disparo es manual y secuencia continua de disparos.</w:t>
      </w:r>
    </w:p>
    <w:p w:rsidR="005B5F68" w:rsidRDefault="005B5F68" w:rsidP="005B5F68">
      <w:pPr>
        <w:pStyle w:val="Body"/>
        <w:spacing w:line="360" w:lineRule="auto"/>
      </w:pPr>
      <w:r w:rsidRPr="004042F0">
        <w:t>Para agregar macros</w:t>
      </w:r>
    </w:p>
    <w:p w:rsidR="005B5F68" w:rsidRDefault="005B5F68" w:rsidP="005B5F68">
      <w:pPr>
        <w:pStyle w:val="ListParagraph"/>
        <w:numPr>
          <w:ilvl w:val="0"/>
          <w:numId w:val="6"/>
        </w:numPr>
        <w:spacing w:after="0" w:line="360" w:lineRule="auto"/>
      </w:pPr>
      <w:r w:rsidRPr="00852A0B">
        <w:t xml:space="preserve">Diseño para </w:t>
      </w:r>
      <w:proofErr w:type="spellStart"/>
      <w:r w:rsidRPr="00852A0B">
        <w:t>Pyromac</w:t>
      </w:r>
      <w:proofErr w:type="spellEnd"/>
      <w:r w:rsidRPr="00852A0B">
        <w:t xml:space="preserve"> cargado (ver </w:t>
      </w:r>
      <w:hyperlink w:anchor="_Pyromac_Adressing" w:history="1">
        <w:r w:rsidRPr="004042F0">
          <w:rPr>
            <w:rStyle w:val="Hyperlink"/>
            <w:color w:val="4472C4" w:themeColor="accent1"/>
          </w:rPr>
          <w:t xml:space="preserve">Direccionamiento </w:t>
        </w:r>
      </w:hyperlink>
      <w:hyperlink w:anchor="_Pyromac_Adressing" w:history="1"/>
      <w:hyperlink w:anchor="_Pyromac_Adressing" w:history="1">
        <w:r w:rsidRPr="004042F0">
          <w:rPr>
            <w:rStyle w:val="Hyperlink"/>
            <w:color w:val="4472C4" w:themeColor="accent1"/>
          </w:rPr>
          <w:t xml:space="preserve">de </w:t>
        </w:r>
        <w:proofErr w:type="spellStart"/>
        <w:r w:rsidRPr="004042F0">
          <w:rPr>
            <w:rStyle w:val="Hyperlink"/>
            <w:color w:val="4472C4" w:themeColor="accent1"/>
          </w:rPr>
          <w:t>Pyromac</w:t>
        </w:r>
        <w:proofErr w:type="spellEnd"/>
        <w:r w:rsidRPr="004042F0">
          <w:rPr>
            <w:rStyle w:val="Hyperlink"/>
            <w:color w:val="4472C4" w:themeColor="accent1"/>
          </w:rPr>
          <w:t xml:space="preserve"> </w:t>
        </w:r>
      </w:hyperlink>
      <w:hyperlink w:anchor="_Pyromac_Adressing" w:history="1"/>
      <w:r>
        <w:t>- Paso 1)</w:t>
      </w:r>
    </w:p>
    <w:p w:rsidR="005B5F68" w:rsidRPr="00852A0B" w:rsidRDefault="005B5F68" w:rsidP="005B5F68">
      <w:pPr>
        <w:pStyle w:val="ListParagraph"/>
        <w:numPr>
          <w:ilvl w:val="0"/>
          <w:numId w:val="6"/>
        </w:numPr>
        <w:spacing w:after="0" w:line="360" w:lineRule="auto"/>
      </w:pPr>
      <w:r w:rsidRPr="00852A0B">
        <w:t>La columna de macro agrupa las secuencias con el mismo número</w:t>
      </w:r>
    </w:p>
    <w:p w:rsidR="005B5F68" w:rsidRPr="00337944" w:rsidRDefault="005B5F68" w:rsidP="005B5F68">
      <w:pPr>
        <w:pStyle w:val="ListParagraph"/>
        <w:spacing w:after="0" w:line="360" w:lineRule="auto"/>
        <w:rPr>
          <w:lang w:val="es-MX"/>
        </w:rPr>
      </w:pPr>
      <w:bookmarkStart w:id="34" w:name="_GoBack"/>
      <w:bookmarkEnd w:id="34"/>
      <w:r>
        <w:rPr>
          <w:noProof/>
          <w:lang w:val="en-US" w:eastAsia="en-US"/>
        </w:rPr>
        <w:drawing>
          <wp:inline distT="0" distB="0" distL="0" distR="0">
            <wp:extent cx="4459703" cy="2160000"/>
            <wp:effectExtent l="0" t="0" r="0" b="0"/>
            <wp:docPr id="31" name="officeArt object"/>
            <wp:cNvGraphicFramePr/>
            <a:graphic xmlns:a="http://schemas.openxmlformats.org/drawingml/2006/main">
              <a:graphicData uri="http://schemas.openxmlformats.org/drawingml/2006/picture">
                <pic:pic xmlns:pic="http://schemas.openxmlformats.org/drawingml/2006/picture">
                  <pic:nvPicPr>
                    <pic:cNvPr id="1073741829" name="image4.png"/>
                    <pic:cNvPicPr>
                      <a:picLocks noChangeAspect="1"/>
                    </pic:cNvPicPr>
                  </pic:nvPicPr>
                  <pic:blipFill>
                    <a:blip r:embed="rId38" cstate="print"/>
                    <a:srcRect l="61773" t="23673" r="8820" b="25693"/>
                    <a:stretch>
                      <a:fillRect/>
                    </a:stretch>
                  </pic:blipFill>
                  <pic:spPr>
                    <a:xfrm>
                      <a:off x="0" y="0"/>
                      <a:ext cx="4459703" cy="2160000"/>
                    </a:xfrm>
                    <a:prstGeom prst="rect">
                      <a:avLst/>
                    </a:prstGeom>
                    <a:ln w="12700" cap="flat">
                      <a:noFill/>
                      <a:miter lim="400000"/>
                    </a:ln>
                    <a:effectLst/>
                  </pic:spPr>
                </pic:pic>
              </a:graphicData>
            </a:graphic>
          </wp:inline>
        </w:drawing>
      </w:r>
    </w:p>
    <w:p w:rsidR="005B5F68" w:rsidRPr="00852A0B" w:rsidRDefault="005B5F68" w:rsidP="005B5F68">
      <w:pPr>
        <w:pStyle w:val="ListParagraph"/>
        <w:numPr>
          <w:ilvl w:val="0"/>
          <w:numId w:val="6"/>
        </w:numPr>
        <w:spacing w:after="0" w:line="360" w:lineRule="auto"/>
      </w:pPr>
      <w:r>
        <w:t xml:space="preserve">Exporte el programa al sistema de disparo (consulte </w:t>
      </w:r>
      <w:hyperlink w:anchor="_Pyromac_Adressing" w:history="1">
        <w:r w:rsidRPr="00852A0B">
          <w:rPr>
            <w:rStyle w:val="Hyperlink"/>
            <w:color w:val="4472C4" w:themeColor="accent1"/>
          </w:rPr>
          <w:t xml:space="preserve">Direccionamiento </w:t>
        </w:r>
      </w:hyperlink>
      <w:hyperlink w:anchor="_Pyromac_Adressing" w:history="1"/>
      <w:hyperlink w:anchor="_Pyromac_Adressing" w:history="1">
        <w:r w:rsidRPr="00852A0B">
          <w:rPr>
            <w:rStyle w:val="Hyperlink"/>
            <w:color w:val="4472C4" w:themeColor="accent1"/>
          </w:rPr>
          <w:t xml:space="preserve">de </w:t>
        </w:r>
        <w:proofErr w:type="spellStart"/>
        <w:r w:rsidRPr="00852A0B">
          <w:rPr>
            <w:rStyle w:val="Hyperlink"/>
            <w:color w:val="4472C4" w:themeColor="accent1"/>
          </w:rPr>
          <w:t>Pyromac</w:t>
        </w:r>
        <w:proofErr w:type="spellEnd"/>
        <w:r w:rsidRPr="00852A0B">
          <w:rPr>
            <w:rStyle w:val="Hyperlink"/>
            <w:color w:val="4472C4" w:themeColor="accent1"/>
          </w:rPr>
          <w:t xml:space="preserve"> </w:t>
        </w:r>
      </w:hyperlink>
      <w:hyperlink w:anchor="_Pyromac_Adressing" w:history="1"/>
      <w:r>
        <w:t>- Paso 4)</w:t>
      </w:r>
    </w:p>
    <w:p w:rsidR="005B5F68" w:rsidRPr="00852A0B" w:rsidRDefault="005B5F68" w:rsidP="005B5F68">
      <w:pPr>
        <w:pStyle w:val="ListParagraph"/>
        <w:numPr>
          <w:ilvl w:val="0"/>
          <w:numId w:val="6"/>
        </w:numPr>
        <w:spacing w:after="0" w:line="360" w:lineRule="auto"/>
      </w:pPr>
      <w:r w:rsidRPr="00852A0B">
        <w:t>Recuerde hacer clic en No para exportar como macros manuales</w:t>
      </w:r>
    </w:p>
    <w:p w:rsidR="005B5F68" w:rsidRPr="00852A0B" w:rsidRDefault="005B5F68" w:rsidP="005B5F68">
      <w:pPr>
        <w:pStyle w:val="ListParagraph"/>
      </w:pPr>
      <w:r>
        <w:rPr>
          <w:noProof/>
          <w:lang w:val="en-US" w:eastAsia="en-US"/>
        </w:rPr>
        <w:drawing>
          <wp:inline distT="0" distB="0" distL="0" distR="0">
            <wp:extent cx="2790825" cy="1419225"/>
            <wp:effectExtent l="0" t="0" r="9525" b="9525"/>
            <wp:docPr id="1073741824" name="officeArt object"/>
            <wp:cNvGraphicFramePr/>
            <a:graphic xmlns:a="http://schemas.openxmlformats.org/drawingml/2006/main">
              <a:graphicData uri="http://schemas.openxmlformats.org/drawingml/2006/picture">
                <pic:pic xmlns:pic="http://schemas.openxmlformats.org/drawingml/2006/picture">
                  <pic:nvPicPr>
                    <pic:cNvPr id="1073741830" name="image5.png"/>
                    <pic:cNvPicPr>
                      <a:picLocks noChangeAspect="1"/>
                    </pic:cNvPicPr>
                  </pic:nvPicPr>
                  <pic:blipFill>
                    <a:blip r:embed="rId39" cstate="print"/>
                    <a:stretch>
                      <a:fillRect/>
                    </a:stretch>
                  </pic:blipFill>
                  <pic:spPr>
                    <a:xfrm>
                      <a:off x="0" y="0"/>
                      <a:ext cx="2792972" cy="1420317"/>
                    </a:xfrm>
                    <a:prstGeom prst="rect">
                      <a:avLst/>
                    </a:prstGeom>
                    <a:ln w="12700" cap="flat">
                      <a:noFill/>
                      <a:miter lim="400000"/>
                    </a:ln>
                    <a:effectLst/>
                  </pic:spPr>
                </pic:pic>
              </a:graphicData>
            </a:graphic>
          </wp:inline>
        </w:drawing>
      </w:r>
      <w:r w:rsidRPr="00852A0B">
        <w:t xml:space="preserve"> </w:t>
      </w:r>
    </w:p>
    <w:p w:rsidR="005B5F68" w:rsidRPr="00852A0B" w:rsidRDefault="005B5F68" w:rsidP="005B5F68">
      <w:pPr>
        <w:pStyle w:val="Body"/>
      </w:pPr>
      <w:r w:rsidRPr="00852A0B">
        <w:rPr>
          <w:rFonts w:ascii="Arial Unicode MS" w:hAnsi="Arial Unicode MS"/>
        </w:rPr>
        <w:br w:type="page"/>
      </w:r>
    </w:p>
    <w:p w:rsidR="005B5F68" w:rsidRPr="00852A0B" w:rsidRDefault="005B5F68" w:rsidP="005B5F68">
      <w:pPr>
        <w:pStyle w:val="Heading2"/>
      </w:pPr>
      <w:bookmarkStart w:id="35" w:name="_Toc31835205"/>
      <w:bookmarkStart w:id="36" w:name="_Toc93658772"/>
      <w:r w:rsidRPr="00852A0B">
        <w:lastRenderedPageBreak/>
        <w:t xml:space="preserve">Programación DMX para </w:t>
      </w:r>
      <w:proofErr w:type="spellStart"/>
      <w:r w:rsidRPr="00852A0B">
        <w:t>Pyromac</w:t>
      </w:r>
      <w:bookmarkEnd w:id="35"/>
      <w:bookmarkEnd w:id="36"/>
      <w:proofErr w:type="spellEnd"/>
    </w:p>
    <w:p w:rsidR="005B5F68" w:rsidRPr="00852A0B" w:rsidRDefault="005B5F68" w:rsidP="005B5F68">
      <w:pPr>
        <w:pStyle w:val="Body"/>
      </w:pPr>
      <w:r>
        <w:t xml:space="preserve">Programe cualquier dispositivo DMX y exporte a su sistema de disparo </w:t>
      </w:r>
      <w:proofErr w:type="spellStart"/>
      <w:r>
        <w:t>Pyromac</w:t>
      </w:r>
      <w:proofErr w:type="spellEnd"/>
    </w:p>
    <w:p w:rsidR="005B5F68" w:rsidRPr="00852A0B" w:rsidRDefault="005B5F68" w:rsidP="005B5F68">
      <w:pPr>
        <w:pStyle w:val="ListParagraph"/>
        <w:numPr>
          <w:ilvl w:val="0"/>
          <w:numId w:val="8"/>
        </w:numPr>
      </w:pPr>
      <w:r w:rsidRPr="00852A0B">
        <w:t xml:space="preserve">Cargar Layout "PYROMAC DMX" (Ver paso 1 </w:t>
      </w:r>
      <w:hyperlink w:anchor="_Pyromac_Direccionamiento" w:history="1">
        <w:r w:rsidRPr="00852A0B">
          <w:rPr>
            <w:rStyle w:val="Hyperlink"/>
            <w:color w:val="4472C4" w:themeColor="accent1"/>
          </w:rPr>
          <w:t xml:space="preserve">Direccionamiento de </w:t>
        </w:r>
      </w:hyperlink>
      <w:hyperlink w:anchor="_Pyromac_Direccionamiento" w:history="1"/>
      <w:hyperlink w:anchor="_Pyromac_Direccionamiento" w:history="1">
        <w:proofErr w:type="spellStart"/>
        <w:r w:rsidRPr="00852A0B">
          <w:rPr>
            <w:rStyle w:val="Hyperlink"/>
            <w:color w:val="4472C4" w:themeColor="accent1"/>
          </w:rPr>
          <w:t>Pyromac</w:t>
        </w:r>
        <w:proofErr w:type="spellEnd"/>
        <w:r w:rsidRPr="00852A0B">
          <w:rPr>
            <w:rStyle w:val="Hyperlink"/>
            <w:color w:val="4472C4" w:themeColor="accent1"/>
          </w:rPr>
          <w:t xml:space="preserve"> </w:t>
        </w:r>
      </w:hyperlink>
      <w:hyperlink w:anchor="_Pyromac_Direccionamiento" w:history="1"/>
      <w:r w:rsidRPr="00852A0B">
        <w:t>)</w:t>
      </w:r>
    </w:p>
    <w:p w:rsidR="005B5F68" w:rsidRPr="00852A0B" w:rsidRDefault="005B5F68" w:rsidP="005B5F68">
      <w:pPr>
        <w:pStyle w:val="ListParagraph"/>
        <w:numPr>
          <w:ilvl w:val="0"/>
          <w:numId w:val="8"/>
        </w:numPr>
      </w:pPr>
      <w:r>
        <w:t>Usaremos las columnas CUSTOM1 a CUSTOM8. En ellos puedes agregar los valores del canal, mira los siguientes ejemplos:</w:t>
      </w:r>
    </w:p>
    <w:p w:rsidR="005B5F68" w:rsidRPr="00852A0B" w:rsidRDefault="005B5F68" w:rsidP="005B5F68">
      <w:pPr>
        <w:pStyle w:val="Body"/>
        <w:ind w:left="360"/>
      </w:pPr>
      <w:r>
        <w:rPr>
          <w:noProof/>
          <w:lang w:val="en-US" w:eastAsia="en-US"/>
        </w:rPr>
        <w:drawing>
          <wp:inline distT="0" distB="0" distL="0" distR="0">
            <wp:extent cx="1800001" cy="138462"/>
            <wp:effectExtent l="0" t="0" r="0" b="0"/>
            <wp:docPr id="1073741828" name="officeArt object" descr="ED89E5.tmp"/>
            <wp:cNvGraphicFramePr/>
            <a:graphic xmlns:a="http://schemas.openxmlformats.org/drawingml/2006/main">
              <a:graphicData uri="http://schemas.openxmlformats.org/drawingml/2006/picture">
                <pic:pic xmlns:pic="http://schemas.openxmlformats.org/drawingml/2006/picture">
                  <pic:nvPicPr>
                    <pic:cNvPr id="1073741831" name="ED89E5.tmp" descr="ED89E5.tmp"/>
                    <pic:cNvPicPr>
                      <a:picLocks noChangeAspect="1"/>
                    </pic:cNvPicPr>
                  </pic:nvPicPr>
                  <pic:blipFill>
                    <a:blip r:embed="rId40" cstate="print"/>
                    <a:srcRect l="17425" r="67866" b="94469"/>
                    <a:stretch>
                      <a:fillRect/>
                    </a:stretch>
                  </pic:blipFill>
                  <pic:spPr>
                    <a:xfrm>
                      <a:off x="0" y="0"/>
                      <a:ext cx="1800001" cy="138462"/>
                    </a:xfrm>
                    <a:prstGeom prst="rect">
                      <a:avLst/>
                    </a:prstGeom>
                    <a:ln w="12700" cap="flat">
                      <a:noFill/>
                      <a:miter lim="400000"/>
                    </a:ln>
                    <a:effectLst/>
                  </pic:spPr>
                </pic:pic>
              </a:graphicData>
            </a:graphic>
          </wp:inline>
        </w:drawing>
      </w:r>
      <w:r w:rsidRPr="00852A0B">
        <w:t xml:space="preserve"> </w:t>
      </w:r>
      <w:r>
        <w:rPr>
          <w:noProof/>
          <w:lang w:val="en-US" w:eastAsia="en-US"/>
        </w:rPr>
        <w:drawing>
          <wp:inline distT="0" distB="0" distL="0" distR="0">
            <wp:extent cx="3491581" cy="138430"/>
            <wp:effectExtent l="0" t="0" r="0" b="0"/>
            <wp:docPr id="1073741846" name="officeArt object" descr="ED89E5.tmp"/>
            <wp:cNvGraphicFramePr/>
            <a:graphic xmlns:a="http://schemas.openxmlformats.org/drawingml/2006/main">
              <a:graphicData uri="http://schemas.openxmlformats.org/drawingml/2006/picture">
                <pic:pic xmlns:pic="http://schemas.openxmlformats.org/drawingml/2006/picture">
                  <pic:nvPicPr>
                    <pic:cNvPr id="1073741832" name="ED89E5.tmp" descr="ED89E5.tmp"/>
                    <pic:cNvPicPr>
                      <a:picLocks noChangeAspect="1"/>
                    </pic:cNvPicPr>
                  </pic:nvPicPr>
                  <pic:blipFill>
                    <a:blip r:embed="rId40" cstate="print"/>
                    <a:srcRect l="71849" b="94544"/>
                    <a:stretch>
                      <a:fillRect/>
                    </a:stretch>
                  </pic:blipFill>
                  <pic:spPr>
                    <a:xfrm>
                      <a:off x="0" y="0"/>
                      <a:ext cx="3491581" cy="138430"/>
                    </a:xfrm>
                    <a:prstGeom prst="rect">
                      <a:avLst/>
                    </a:prstGeom>
                    <a:ln w="12700" cap="flat">
                      <a:noFill/>
                      <a:miter lim="400000"/>
                    </a:ln>
                    <a:effectLst/>
                  </pic:spPr>
                </pic:pic>
              </a:graphicData>
            </a:graphic>
          </wp:inline>
        </w:drawing>
      </w:r>
      <w:r>
        <w:rPr>
          <w:noProof/>
          <w:lang w:val="en-US" w:eastAsia="en-US"/>
        </w:rPr>
        <w:drawing>
          <wp:inline distT="0" distB="0" distL="0" distR="0">
            <wp:extent cx="1800001" cy="412615"/>
            <wp:effectExtent l="0" t="0" r="0" b="0"/>
            <wp:docPr id="1073741847" name="officeArt object" descr="ED89E5.tmp"/>
            <wp:cNvGraphicFramePr/>
            <a:graphic xmlns:a="http://schemas.openxmlformats.org/drawingml/2006/main">
              <a:graphicData uri="http://schemas.openxmlformats.org/drawingml/2006/picture">
                <pic:pic xmlns:pic="http://schemas.openxmlformats.org/drawingml/2006/picture">
                  <pic:nvPicPr>
                    <pic:cNvPr id="1073741833" name="ED89E5.tmp" descr="ED89E5.tmp"/>
                    <pic:cNvPicPr>
                      <a:picLocks noChangeAspect="1"/>
                    </pic:cNvPicPr>
                  </pic:nvPicPr>
                  <pic:blipFill>
                    <a:blip r:embed="rId40" cstate="print"/>
                    <a:srcRect l="17425" t="83518" r="67866"/>
                    <a:stretch>
                      <a:fillRect/>
                    </a:stretch>
                  </pic:blipFill>
                  <pic:spPr>
                    <a:xfrm>
                      <a:off x="0" y="0"/>
                      <a:ext cx="1800001" cy="412615"/>
                    </a:xfrm>
                    <a:prstGeom prst="rect">
                      <a:avLst/>
                    </a:prstGeom>
                    <a:ln w="12700" cap="flat">
                      <a:noFill/>
                      <a:miter lim="400000"/>
                    </a:ln>
                    <a:effectLst/>
                  </pic:spPr>
                </pic:pic>
              </a:graphicData>
            </a:graphic>
          </wp:inline>
        </w:drawing>
      </w:r>
      <w:r w:rsidRPr="00852A0B">
        <w:t xml:space="preserve"> </w:t>
      </w:r>
      <w:r>
        <w:rPr>
          <w:noProof/>
          <w:lang w:val="en-US" w:eastAsia="en-US"/>
        </w:rPr>
        <w:drawing>
          <wp:inline distT="0" distB="0" distL="0" distR="0">
            <wp:extent cx="3494595" cy="412726"/>
            <wp:effectExtent l="0" t="0" r="0" b="0"/>
            <wp:docPr id="1073741848" name="officeArt object" descr="ED89E5.tmp"/>
            <wp:cNvGraphicFramePr/>
            <a:graphic xmlns:a="http://schemas.openxmlformats.org/drawingml/2006/main">
              <a:graphicData uri="http://schemas.openxmlformats.org/drawingml/2006/picture">
                <pic:pic xmlns:pic="http://schemas.openxmlformats.org/drawingml/2006/picture">
                  <pic:nvPicPr>
                    <pic:cNvPr id="1073741834" name="ED89E5.tmp" descr="ED89E5.tmp"/>
                    <pic:cNvPicPr>
                      <a:picLocks noChangeAspect="1"/>
                    </pic:cNvPicPr>
                  </pic:nvPicPr>
                  <pic:blipFill>
                    <a:blip r:embed="rId40" cstate="print"/>
                    <a:srcRect l="71849" t="84015" r="41" b="239"/>
                    <a:stretch>
                      <a:fillRect/>
                    </a:stretch>
                  </pic:blipFill>
                  <pic:spPr>
                    <a:xfrm>
                      <a:off x="0" y="0"/>
                      <a:ext cx="3494595" cy="412726"/>
                    </a:xfrm>
                    <a:prstGeom prst="rect">
                      <a:avLst/>
                    </a:prstGeom>
                    <a:ln w="12700" cap="flat">
                      <a:noFill/>
                      <a:miter lim="400000"/>
                    </a:ln>
                    <a:effectLst/>
                  </pic:spPr>
                </pic:pic>
              </a:graphicData>
            </a:graphic>
          </wp:inline>
        </w:drawing>
      </w:r>
    </w:p>
    <w:p w:rsidR="005B5F68" w:rsidRPr="00852A0B" w:rsidRDefault="005B5F68" w:rsidP="005B5F68">
      <w:pPr>
        <w:pStyle w:val="Body"/>
        <w:spacing w:after="0" w:line="360" w:lineRule="auto"/>
        <w:ind w:left="360"/>
      </w:pPr>
      <w:r w:rsidRPr="00852A0B">
        <w:t>Para programar un dispositivo DMX se requieren las siguientes columnas:</w:t>
      </w:r>
    </w:p>
    <w:p w:rsidR="005B5F68" w:rsidRPr="00852A0B" w:rsidRDefault="005B5F68" w:rsidP="005B5F68">
      <w:pPr>
        <w:pStyle w:val="Body"/>
        <w:spacing w:after="0" w:line="360" w:lineRule="auto"/>
        <w:ind w:left="360" w:firstLine="360"/>
      </w:pPr>
      <w:r w:rsidRPr="00852A0B">
        <w:rPr>
          <w:b/>
          <w:bCs/>
        </w:rPr>
        <w:t xml:space="preserve">Descripción del evento: </w:t>
      </w:r>
      <w:r w:rsidRPr="00852A0B">
        <w:t>nombre del dispositivo</w:t>
      </w:r>
    </w:p>
    <w:p w:rsidR="005B5F68" w:rsidRPr="00852A0B" w:rsidRDefault="005B5F68" w:rsidP="005B5F68">
      <w:pPr>
        <w:pStyle w:val="Body"/>
        <w:spacing w:after="0" w:line="360" w:lineRule="auto"/>
        <w:ind w:left="360" w:firstLine="360"/>
      </w:pPr>
      <w:r w:rsidRPr="00852A0B">
        <w:rPr>
          <w:b/>
          <w:bCs/>
        </w:rPr>
        <w:t xml:space="preserve">DUR: </w:t>
      </w:r>
      <w:r w:rsidRPr="00852A0B">
        <w:t>Duración del efecto.</w:t>
      </w:r>
    </w:p>
    <w:p w:rsidR="005B5F68" w:rsidRDefault="005B5F68" w:rsidP="005B5F68">
      <w:pPr>
        <w:pStyle w:val="Body"/>
        <w:spacing w:after="0" w:line="360" w:lineRule="auto"/>
        <w:ind w:left="360" w:firstLine="360"/>
      </w:pPr>
      <w:r>
        <w:rPr>
          <w:b/>
          <w:bCs/>
        </w:rPr>
        <w:t xml:space="preserve">MÓDULO: </w:t>
      </w:r>
      <w:r w:rsidRPr="00852A0B">
        <w:t>Canal Dispositivo DMX debe comenzar con el número 900.</w:t>
      </w:r>
    </w:p>
    <w:p w:rsidR="005B5F68" w:rsidRDefault="005B5F68" w:rsidP="005B5F68">
      <w:pPr>
        <w:pStyle w:val="Body"/>
        <w:spacing w:after="0" w:line="360" w:lineRule="auto"/>
        <w:ind w:left="360" w:firstLine="360"/>
      </w:pPr>
      <w:r>
        <w:t xml:space="preserve">Columnas </w:t>
      </w:r>
      <w:r w:rsidRPr="00852A0B">
        <w:tab/>
      </w:r>
      <w:r w:rsidRPr="004042F0">
        <w:rPr>
          <w:b/>
        </w:rPr>
        <w:t xml:space="preserve">PIN </w:t>
      </w:r>
      <w:r>
        <w:t xml:space="preserve">o </w:t>
      </w:r>
      <w:r w:rsidRPr="004042F0">
        <w:rPr>
          <w:b/>
        </w:rPr>
        <w:t>PERSONALIZADAS</w:t>
      </w:r>
    </w:p>
    <w:p w:rsidR="005B5F68" w:rsidRPr="004042F0" w:rsidRDefault="005B5F68" w:rsidP="005B5F68">
      <w:pPr>
        <w:pStyle w:val="Body"/>
        <w:spacing w:after="0" w:line="360" w:lineRule="auto"/>
        <w:ind w:firstLine="360"/>
      </w:pPr>
      <w:r w:rsidRPr="004042F0">
        <w:t>Las señales DMX usan la columna PIN O las columnas PERSONALIZADAS. El uso está determinado por:</w:t>
      </w:r>
    </w:p>
    <w:p w:rsidR="005B5F68" w:rsidRPr="004042F0" w:rsidRDefault="005B5F68" w:rsidP="005B5F68">
      <w:pPr>
        <w:pStyle w:val="Body"/>
        <w:numPr>
          <w:ilvl w:val="0"/>
          <w:numId w:val="30"/>
        </w:numPr>
      </w:pPr>
      <w:r w:rsidRPr="004042F0">
        <w:t>Solo se utilizan las columnas PERSONALIZADAS que son visibles. Las columnas ocultas se ignoran para que no genere datos que no puede ver</w:t>
      </w:r>
    </w:p>
    <w:p w:rsidR="005B5F68" w:rsidRPr="004042F0" w:rsidRDefault="005B5F68" w:rsidP="005B5F68">
      <w:pPr>
        <w:pStyle w:val="Body"/>
        <w:numPr>
          <w:ilvl w:val="0"/>
          <w:numId w:val="30"/>
        </w:numPr>
      </w:pPr>
      <w:r w:rsidRPr="004042F0">
        <w:t>Si hay columnas PERSONALIZADAS con datos numéricos (no alfabéticos), solo se utilizan las columnas PERSONALIZADAS. Se ignora el PIN</w:t>
      </w:r>
    </w:p>
    <w:p w:rsidR="005B5F68" w:rsidRPr="004042F0" w:rsidRDefault="005B5F68" w:rsidP="005B5F68">
      <w:pPr>
        <w:pStyle w:val="Body"/>
        <w:numPr>
          <w:ilvl w:val="0"/>
          <w:numId w:val="30"/>
        </w:numPr>
      </w:pPr>
      <w:r>
        <w:t>Si no hay columnas PERSONALIZADAS visibles o con datos numéricos, se utiliza la columna PIN</w:t>
      </w:r>
    </w:p>
    <w:p w:rsidR="005B5F68" w:rsidRPr="004042F0" w:rsidRDefault="005B5F68" w:rsidP="005B5F68">
      <w:pPr>
        <w:pStyle w:val="Body"/>
        <w:numPr>
          <w:ilvl w:val="0"/>
          <w:numId w:val="30"/>
        </w:numPr>
      </w:pPr>
      <w:r w:rsidRPr="004042F0">
        <w:t>Si se utilizan columnas PERSONALIZADAS, el índice de la columna PERSONALIZADA se agrega al valor del MÓDULO. Entonces, si se usa CUSTOM1, los datos se colocan en el canal en MODULE. Si se usa CUSTOM2, el canal es MÓDULO + 1. Si se usa CUSTOM3, el canal es MÓDULO + 2, etc. Puede haber hasta 8 canales escritos por entrada de guión si las ocho columnas CUSTOM contienen datos válidos.</w:t>
      </w:r>
    </w:p>
    <w:p w:rsidR="005B5F68" w:rsidRPr="004042F0" w:rsidRDefault="005B5F68" w:rsidP="005B5F68">
      <w:pPr>
        <w:pStyle w:val="Body"/>
        <w:numPr>
          <w:ilvl w:val="0"/>
          <w:numId w:val="30"/>
        </w:numPr>
      </w:pPr>
      <w:r w:rsidRPr="004042F0">
        <w:t>Los datos en las columnas PIN y PERSONALIZADO tienen un rango limitado de 0 a 255. Los valores por debajo de 0 son 0, los valores por encima de 255 son 255</w:t>
      </w:r>
    </w:p>
    <w:p w:rsidR="005B5F68" w:rsidRPr="004042F0" w:rsidRDefault="005B5F68" w:rsidP="005B5F68">
      <w:pPr>
        <w:pStyle w:val="Body"/>
        <w:ind w:firstLine="360"/>
      </w:pPr>
    </w:p>
    <w:p w:rsidR="005B5F68" w:rsidRPr="004042F0" w:rsidRDefault="005B5F68" w:rsidP="005B5F68">
      <w:pPr>
        <w:pStyle w:val="Body"/>
        <w:ind w:left="720"/>
      </w:pPr>
      <w:r>
        <w:t>NOTA: Si recibe errores de "Fuera de rango", vaya al cuadro de diálogo Cue &gt; Renumerar dirección y cambie el módulo mínimo y máximo y el pin para reflejar el rango de valores que puede estar usando. Simplemente configure los valores Min y Max y luego presione 'Listo', no necesita volver a numerar las direcciones. Esto ajustará la verificación de rango y detendrá los rechazos fuera de rango.</w:t>
      </w:r>
    </w:p>
    <w:p w:rsidR="005B5F68" w:rsidRPr="00852A0B" w:rsidRDefault="005B5F68" w:rsidP="005B5F68">
      <w:pPr>
        <w:pStyle w:val="Body"/>
        <w:spacing w:after="0"/>
        <w:ind w:firstLine="360"/>
      </w:pPr>
      <w:r w:rsidRPr="004042F0">
        <w:tab/>
      </w:r>
    </w:p>
    <w:p w:rsidR="00542B12" w:rsidRDefault="0078258A" w:rsidP="004042F0">
      <w:pPr>
        <w:pStyle w:val="Heading1"/>
      </w:pPr>
      <w:bookmarkStart w:id="37" w:name="_Toc93658773"/>
      <w:r>
        <w:lastRenderedPageBreak/>
        <w:t xml:space="preserve">Importar </w:t>
      </w:r>
      <w:r w:rsidR="005B5F68">
        <w:t xml:space="preserve">secuencia de comandos 2D </w:t>
      </w:r>
      <w:proofErr w:type="spellStart"/>
      <w:r w:rsidR="005B5F68">
        <w:t>final</w:t>
      </w:r>
      <w:bookmarkEnd w:id="26"/>
      <w:r w:rsidR="009A1DE9">
        <w:t>e</w:t>
      </w:r>
      <w:bookmarkEnd w:id="37"/>
      <w:proofErr w:type="spellEnd"/>
    </w:p>
    <w:p w:rsidR="00542B12" w:rsidRPr="00852A0B" w:rsidRDefault="00310EAD" w:rsidP="004042F0">
      <w:pPr>
        <w:pStyle w:val="Body"/>
      </w:pPr>
      <w:r w:rsidRPr="00852A0B">
        <w:t>Esta opción le permite importar scripts y modificar Finale 2D en VSD</w:t>
      </w:r>
    </w:p>
    <w:p w:rsidR="00542B12" w:rsidRPr="00852A0B" w:rsidRDefault="001613AA" w:rsidP="004042F0">
      <w:pPr>
        <w:pStyle w:val="ListParagraph"/>
        <w:numPr>
          <w:ilvl w:val="0"/>
          <w:numId w:val="18"/>
        </w:numPr>
      </w:pPr>
      <w:r>
        <w:t>En Finale 2D, haga clic en el menú Archivo</w:t>
      </w:r>
    </w:p>
    <w:p w:rsidR="00542B12" w:rsidRDefault="00C06922" w:rsidP="004042F0">
      <w:pPr>
        <w:pStyle w:val="ListParagraph"/>
        <w:numPr>
          <w:ilvl w:val="0"/>
          <w:numId w:val="18"/>
        </w:numPr>
      </w:pPr>
      <w:r>
        <w:t>Haga clic en Exportar presentación CSV como archivo genérico</w:t>
      </w:r>
    </w:p>
    <w:p w:rsidR="00542B12" w:rsidRDefault="00310EAD" w:rsidP="004042F0">
      <w:pPr>
        <w:pStyle w:val="ListParagraph"/>
        <w:numPr>
          <w:ilvl w:val="0"/>
          <w:numId w:val="18"/>
        </w:numPr>
      </w:pPr>
      <w:r>
        <w:t>Haga clic en codificación ASCII</w:t>
      </w:r>
    </w:p>
    <w:p w:rsidR="00542B12" w:rsidRDefault="00310EAD" w:rsidP="004042F0">
      <w:pPr>
        <w:pStyle w:val="ListParagraph"/>
        <w:numPr>
          <w:ilvl w:val="0"/>
          <w:numId w:val="18"/>
        </w:numPr>
      </w:pPr>
      <w:r>
        <w:t>Haga clic en Exportar</w:t>
      </w:r>
    </w:p>
    <w:p w:rsidR="00542B12" w:rsidRDefault="00310EAD" w:rsidP="004042F0">
      <w:pPr>
        <w:pStyle w:val="ListParagraph"/>
        <w:numPr>
          <w:ilvl w:val="0"/>
          <w:numId w:val="18"/>
        </w:numPr>
      </w:pPr>
      <w:r>
        <w:t>Haga clic en Saltar música</w:t>
      </w:r>
    </w:p>
    <w:p w:rsidR="00542B12" w:rsidRPr="00852A0B" w:rsidRDefault="001613AA" w:rsidP="004042F0">
      <w:pPr>
        <w:pStyle w:val="ListParagraph"/>
        <w:numPr>
          <w:ilvl w:val="0"/>
          <w:numId w:val="18"/>
        </w:numPr>
      </w:pPr>
      <w:r>
        <w:t>Asigne un nombre y guárdelo.</w:t>
      </w:r>
    </w:p>
    <w:p w:rsidR="00542B12" w:rsidRDefault="00310EAD" w:rsidP="004042F0">
      <w:pPr>
        <w:pStyle w:val="Body"/>
      </w:pPr>
      <w:r>
        <w:rPr>
          <w:noProof/>
          <w:lang w:val="en-US" w:eastAsia="en-US"/>
        </w:rPr>
        <w:drawing>
          <wp:inline distT="0" distB="0" distL="0" distR="0">
            <wp:extent cx="5612130" cy="4330065"/>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5.png"/>
                    <pic:cNvPicPr>
                      <a:picLocks noChangeAspect="1"/>
                    </pic:cNvPicPr>
                  </pic:nvPicPr>
                  <pic:blipFill>
                    <a:blip r:embed="rId41" cstate="print"/>
                    <a:stretch>
                      <a:fillRect/>
                    </a:stretch>
                  </pic:blipFill>
                  <pic:spPr>
                    <a:xfrm>
                      <a:off x="0" y="0"/>
                      <a:ext cx="5612130" cy="4330065"/>
                    </a:xfrm>
                    <a:prstGeom prst="rect">
                      <a:avLst/>
                    </a:prstGeom>
                    <a:ln w="12700" cap="flat">
                      <a:noFill/>
                      <a:miter lim="400000"/>
                    </a:ln>
                    <a:effectLst/>
                  </pic:spPr>
                </pic:pic>
              </a:graphicData>
            </a:graphic>
          </wp:inline>
        </w:drawing>
      </w:r>
    </w:p>
    <w:p w:rsidR="003363CB" w:rsidRDefault="003363CB" w:rsidP="004042F0">
      <w:pPr>
        <w:pStyle w:val="Body"/>
        <w:rPr>
          <w:lang w:val="es-ES_tradnl"/>
        </w:rPr>
      </w:pPr>
    </w:p>
    <w:p w:rsidR="003363CB" w:rsidRDefault="003363CB" w:rsidP="004042F0">
      <w:pPr>
        <w:pStyle w:val="Body"/>
        <w:rPr>
          <w:lang w:val="es-ES_tradnl"/>
        </w:rPr>
      </w:pPr>
    </w:p>
    <w:p w:rsidR="003363CB" w:rsidRDefault="003363CB" w:rsidP="004042F0">
      <w:pPr>
        <w:pStyle w:val="Body"/>
        <w:rPr>
          <w:lang w:val="es-ES_tradnl"/>
        </w:rPr>
      </w:pPr>
    </w:p>
    <w:p w:rsidR="003363CB" w:rsidRDefault="003363CB" w:rsidP="004042F0">
      <w:pPr>
        <w:pStyle w:val="Body"/>
        <w:rPr>
          <w:lang w:val="es-ES_tradnl"/>
        </w:rPr>
      </w:pPr>
    </w:p>
    <w:p w:rsidR="003363CB" w:rsidRDefault="003363CB" w:rsidP="004042F0">
      <w:pPr>
        <w:pStyle w:val="Body"/>
        <w:rPr>
          <w:lang w:val="es-ES_tradnl"/>
        </w:rPr>
      </w:pPr>
    </w:p>
    <w:p w:rsidR="00542B12" w:rsidRPr="00852A0B" w:rsidRDefault="00310EAD" w:rsidP="004042F0">
      <w:pPr>
        <w:pStyle w:val="Body"/>
      </w:pPr>
      <w:r w:rsidRPr="00852A0B">
        <w:lastRenderedPageBreak/>
        <w:t xml:space="preserve">Después de exportar el </w:t>
      </w:r>
      <w:r w:rsidR="005B5F68">
        <w:t>script 2D de Finale, continuamos con la importación a Visual Show Manager.</w:t>
      </w:r>
    </w:p>
    <w:p w:rsidR="00542B12" w:rsidRDefault="00310EAD" w:rsidP="004042F0">
      <w:pPr>
        <w:pStyle w:val="ListParagraph"/>
        <w:numPr>
          <w:ilvl w:val="0"/>
          <w:numId w:val="20"/>
        </w:numPr>
      </w:pPr>
      <w:r>
        <w:t>Haga clic en el menú Archivo</w:t>
      </w:r>
    </w:p>
    <w:p w:rsidR="00542B12" w:rsidRDefault="00310EAD" w:rsidP="004042F0">
      <w:pPr>
        <w:pStyle w:val="ListParagraph"/>
        <w:numPr>
          <w:ilvl w:val="0"/>
          <w:numId w:val="20"/>
        </w:numPr>
      </w:pPr>
      <w:r>
        <w:t>Haga clic en Archivo de secuencia de comandos</w:t>
      </w:r>
    </w:p>
    <w:p w:rsidR="00542B12" w:rsidRDefault="00310EAD" w:rsidP="004042F0">
      <w:pPr>
        <w:pStyle w:val="ListParagraph"/>
        <w:numPr>
          <w:ilvl w:val="0"/>
          <w:numId w:val="20"/>
        </w:numPr>
      </w:pPr>
      <w:r>
        <w:t>Haga clic en Importar...</w:t>
      </w:r>
    </w:p>
    <w:p w:rsidR="00542B12" w:rsidRPr="00852A0B" w:rsidRDefault="00106C72" w:rsidP="004042F0">
      <w:pPr>
        <w:pStyle w:val="ListParagraph"/>
        <w:numPr>
          <w:ilvl w:val="0"/>
          <w:numId w:val="20"/>
        </w:numPr>
      </w:pPr>
      <w:r>
        <w:t>Seleccione Archivo de secuencia de comandos 2D final como el tipo de secuencia de comandos que desea importar.</w:t>
      </w:r>
    </w:p>
    <w:p w:rsidR="00542B12" w:rsidRDefault="00106C72" w:rsidP="004042F0">
      <w:pPr>
        <w:pStyle w:val="ListParagraph"/>
        <w:numPr>
          <w:ilvl w:val="0"/>
          <w:numId w:val="20"/>
        </w:numPr>
      </w:pPr>
      <w:r>
        <w:t>Seleccione el archivo que exportó de Finale 2D y presione Abrir</w:t>
      </w:r>
    </w:p>
    <w:p w:rsidR="00106C72" w:rsidRDefault="00106C72" w:rsidP="004042F0">
      <w:pPr>
        <w:pStyle w:val="ListParagraph"/>
        <w:numPr>
          <w:ilvl w:val="0"/>
          <w:numId w:val="20"/>
        </w:numPr>
      </w:pPr>
      <w:r>
        <w:t>Cree un nuevo nombre para guardar la importación y presione Abrir</w:t>
      </w:r>
    </w:p>
    <w:p w:rsidR="00542B12" w:rsidRDefault="00542B12" w:rsidP="004042F0">
      <w:pPr>
        <w:pStyle w:val="Body"/>
      </w:pPr>
    </w:p>
    <w:p w:rsidR="00542B12" w:rsidRDefault="00310EAD" w:rsidP="004042F0">
      <w:pPr>
        <w:pStyle w:val="Body"/>
      </w:pPr>
      <w:r>
        <w:rPr>
          <w:noProof/>
          <w:lang w:val="en-US" w:eastAsia="en-US"/>
        </w:rPr>
        <w:drawing>
          <wp:inline distT="0" distB="0" distL="0" distR="0">
            <wp:extent cx="5934075" cy="5219700"/>
            <wp:effectExtent l="0" t="0" r="9525"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6.png"/>
                    <pic:cNvPicPr>
                      <a:picLocks noChangeAspect="1"/>
                    </pic:cNvPicPr>
                  </pic:nvPicPr>
                  <pic:blipFill>
                    <a:blip r:embed="rId42" cstate="print"/>
                    <a:stretch>
                      <a:fillRect/>
                    </a:stretch>
                  </pic:blipFill>
                  <pic:spPr>
                    <a:xfrm>
                      <a:off x="0" y="0"/>
                      <a:ext cx="5934721" cy="5220268"/>
                    </a:xfrm>
                    <a:prstGeom prst="rect">
                      <a:avLst/>
                    </a:prstGeom>
                    <a:ln w="12700" cap="flat">
                      <a:noFill/>
                      <a:miter lim="400000"/>
                    </a:ln>
                    <a:effectLst/>
                  </pic:spPr>
                </pic:pic>
              </a:graphicData>
            </a:graphic>
          </wp:inline>
        </w:drawing>
      </w:r>
    </w:p>
    <w:p w:rsidR="003363CB" w:rsidRPr="005B5F68" w:rsidRDefault="003363CB" w:rsidP="004042F0">
      <w:pPr>
        <w:pStyle w:val="Body"/>
      </w:pPr>
    </w:p>
    <w:p w:rsidR="0040476B" w:rsidRDefault="0078258A" w:rsidP="004042F0">
      <w:pPr>
        <w:pStyle w:val="Heading1"/>
      </w:pPr>
      <w:bookmarkStart w:id="38" w:name="_Toc31835221"/>
      <w:bookmarkStart w:id="39" w:name="_Toc93658774"/>
      <w:r w:rsidRPr="0078258A">
        <w:lastRenderedPageBreak/>
        <w:t xml:space="preserve">Personalice </w:t>
      </w:r>
      <w:r w:rsidR="005B5F68">
        <w:t>los informes de Effect Manager y Script Manager</w:t>
      </w:r>
      <w:bookmarkEnd w:id="38"/>
      <w:bookmarkEnd w:id="39"/>
    </w:p>
    <w:p w:rsidR="00D07C40" w:rsidRPr="00852A0B" w:rsidRDefault="000E7338" w:rsidP="004042F0">
      <w:pPr>
        <w:pStyle w:val="Body"/>
      </w:pPr>
      <w:r>
        <w:t>Los usuarios pueden personalizar los informes para Effects Manager o Script Manager. Incluido en la versión 8.4 sin autorización de SD Tools.</w:t>
      </w:r>
    </w:p>
    <w:p w:rsidR="00D07C40" w:rsidRDefault="00D07C40" w:rsidP="004042F0">
      <w:pPr>
        <w:pStyle w:val="Body"/>
        <w:numPr>
          <w:ilvl w:val="0"/>
          <w:numId w:val="25"/>
        </w:numPr>
        <w:rPr>
          <w:lang w:val="es-MX"/>
        </w:rPr>
      </w:pPr>
      <w:r>
        <w:rPr>
          <w:lang w:val="es-MX"/>
        </w:rPr>
        <w:t>Hacer clic sobre el menú Informes</w:t>
      </w:r>
    </w:p>
    <w:p w:rsidR="00D07C40" w:rsidRDefault="000E7338" w:rsidP="004042F0">
      <w:pPr>
        <w:pStyle w:val="Body"/>
        <w:numPr>
          <w:ilvl w:val="0"/>
          <w:numId w:val="25"/>
        </w:numPr>
        <w:rPr>
          <w:lang w:val="es-MX"/>
        </w:rPr>
      </w:pPr>
      <w:r>
        <w:rPr>
          <w:lang w:val="es-MX"/>
        </w:rPr>
        <w:t>Hacer clic sobre el Efectos ...</w:t>
      </w:r>
    </w:p>
    <w:p w:rsidR="00D0712B" w:rsidRDefault="00D0712B" w:rsidP="004042F0">
      <w:pPr>
        <w:pStyle w:val="Body"/>
        <w:ind w:left="360"/>
        <w:rPr>
          <w:lang w:val="es-MX"/>
        </w:rPr>
      </w:pPr>
      <w:r>
        <w:rPr>
          <w:noProof/>
          <w:lang w:val="en-US" w:eastAsia="en-US"/>
        </w:rPr>
        <w:drawing>
          <wp:inline distT="0" distB="0" distL="0" distR="0">
            <wp:extent cx="5040000" cy="180000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r="85743" b="81899"/>
                    <a:stretch/>
                  </pic:blipFill>
                  <pic:spPr bwMode="auto">
                    <a:xfrm>
                      <a:off x="0" y="0"/>
                      <a:ext cx="5040000" cy="18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E7338" w:rsidRDefault="000E7338" w:rsidP="004042F0">
      <w:pPr>
        <w:pStyle w:val="Body"/>
        <w:ind w:left="360"/>
        <w:rPr>
          <w:lang w:val="es-MX"/>
        </w:rPr>
      </w:pPr>
    </w:p>
    <w:p w:rsidR="00D07C40" w:rsidRPr="00852A0B" w:rsidRDefault="000E7338" w:rsidP="004042F0">
      <w:pPr>
        <w:pStyle w:val="Body"/>
        <w:ind w:left="360"/>
      </w:pPr>
      <w:r>
        <w:t>Effect Reports aparece con una variedad de informes preestablecidos y una sección donde podemos crear informes personalizados.</w:t>
      </w:r>
    </w:p>
    <w:p w:rsidR="00D0712B" w:rsidRDefault="00C15C42" w:rsidP="004042F0">
      <w:pPr>
        <w:pStyle w:val="Body"/>
        <w:ind w:left="360"/>
        <w:rPr>
          <w:lang w:val="es-MX"/>
        </w:rPr>
      </w:pPr>
      <w:r>
        <w:rPr>
          <w:noProof/>
          <w:lang w:val="en-US" w:eastAsia="en-US"/>
        </w:rPr>
        <w:drawing>
          <wp:inline distT="0" distB="0" distL="0" distR="0">
            <wp:extent cx="3667125" cy="21907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667125" cy="2190750"/>
                    </a:xfrm>
                    <a:prstGeom prst="rect">
                      <a:avLst/>
                    </a:prstGeom>
                  </pic:spPr>
                </pic:pic>
              </a:graphicData>
            </a:graphic>
          </wp:inline>
        </w:drawing>
      </w:r>
    </w:p>
    <w:p w:rsidR="00E04A51" w:rsidRPr="00852A0B" w:rsidRDefault="00E04A51" w:rsidP="004042F0">
      <w:pPr>
        <w:pStyle w:val="Body"/>
        <w:ind w:left="360"/>
      </w:pPr>
      <w:r w:rsidRPr="00852A0B">
        <w:t>Los informes personalizados se crean personalizando las columnas, los filtros y las clasificaciones en el Administrador de efectos y luego manteniéndolos juntos. Estos informes estarán disponibles en todos los proyectos para cualquier Script.</w:t>
      </w:r>
    </w:p>
    <w:p w:rsidR="00BF4221" w:rsidRPr="00852A0B" w:rsidRDefault="00BF4221" w:rsidP="004042F0">
      <w:pPr>
        <w:pStyle w:val="Body"/>
        <w:ind w:left="360"/>
      </w:pPr>
      <w:r w:rsidRPr="00852A0B">
        <w:t>La personalización de la interfaz es la siguiente Informes</w:t>
      </w:r>
    </w:p>
    <w:p w:rsidR="00E04A51" w:rsidRPr="00852A0B" w:rsidRDefault="00BF4221" w:rsidP="004042F0">
      <w:pPr>
        <w:pStyle w:val="Body"/>
        <w:numPr>
          <w:ilvl w:val="0"/>
          <w:numId w:val="26"/>
        </w:numPr>
      </w:pPr>
      <w:r w:rsidRPr="00852A0B">
        <w:t xml:space="preserve">El valor predeterminado es un cuadro de lista donde puede editar los informes existentes o ingresar el nombre de uno para </w:t>
      </w:r>
      <w:proofErr w:type="gramStart"/>
      <w:r w:rsidRPr="00852A0B">
        <w:t>Agregar .</w:t>
      </w:r>
      <w:proofErr w:type="gramEnd"/>
      <w:r w:rsidRPr="00852A0B">
        <w:t xml:space="preserve"> El primer informe llamado 'Predeterminado' es el orden de las columnas en su secuencia de comandos cuando se carga. Tenga cuidado de no sobrescribir después de cargar, imprimir o guardar un informe personalizado, use </w:t>
      </w:r>
      <w:r w:rsidRPr="00852A0B">
        <w:lastRenderedPageBreak/>
        <w:t>'Predeterminado' para devolver el script a su estado inicial. Elimine un informe personalizado, selecciónelo en la lista y presione la tecla ELIMINAR.</w:t>
      </w:r>
    </w:p>
    <w:p w:rsidR="00E04A51" w:rsidRPr="00852A0B" w:rsidRDefault="00BF4221" w:rsidP="004042F0">
      <w:pPr>
        <w:pStyle w:val="Body"/>
        <w:numPr>
          <w:ilvl w:val="0"/>
          <w:numId w:val="26"/>
        </w:numPr>
      </w:pPr>
      <w:r w:rsidRPr="00852A0B">
        <w:t>Cargar: toma el informe y aplica la columna seleccionada para ocultar/mostrar, filtrar y ordenar el script actual según cómo se haya personalizado el informe.</w:t>
      </w:r>
    </w:p>
    <w:p w:rsidR="00BF4221" w:rsidRPr="00852A0B" w:rsidRDefault="000E7338" w:rsidP="004042F0">
      <w:pPr>
        <w:pStyle w:val="Body"/>
        <w:numPr>
          <w:ilvl w:val="0"/>
          <w:numId w:val="26"/>
        </w:numPr>
      </w:pPr>
      <w:r>
        <w:t>Imprimir: muestra la vista previa de impresión. Este botón está atenuado si su sistema no tiene una impresora configurada.</w:t>
      </w:r>
    </w:p>
    <w:p w:rsidR="00BF4221" w:rsidRPr="00852A0B" w:rsidRDefault="000E7338" w:rsidP="004042F0">
      <w:pPr>
        <w:pStyle w:val="Body"/>
        <w:numPr>
          <w:ilvl w:val="0"/>
          <w:numId w:val="26"/>
        </w:numPr>
      </w:pPr>
      <w:r>
        <w:t>Agregar: agregue el informe a su conjunto de informes personalizados. Si el nombre ya existe, sobrescribe este conjunto con los nuevos datos.</w:t>
      </w:r>
    </w:p>
    <w:p w:rsidR="00D0712B" w:rsidRDefault="000715F7" w:rsidP="004042F0">
      <w:pPr>
        <w:pStyle w:val="Body"/>
        <w:numPr>
          <w:ilvl w:val="0"/>
          <w:numId w:val="26"/>
        </w:numPr>
      </w:pPr>
      <w:r w:rsidRPr="00852A0B">
        <w:t>Guardar: guarda el informe seleccionado en una hoja de cálculo de Excel.</w:t>
      </w:r>
    </w:p>
    <w:p w:rsidR="00E35FF6" w:rsidRPr="00852A0B" w:rsidRDefault="00E35FF6" w:rsidP="00E35FF6">
      <w:pPr>
        <w:pStyle w:val="Body"/>
        <w:ind w:left="720"/>
      </w:pPr>
      <w:r>
        <w:rPr>
          <w:noProof/>
          <w:lang w:val="en-US" w:eastAsia="en-US"/>
        </w:rPr>
        <w:drawing>
          <wp:anchor distT="0" distB="0" distL="114300" distR="114300" simplePos="0" relativeHeight="251668480" behindDoc="0" locked="0" layoutInCell="1" allowOverlap="1">
            <wp:simplePos x="0" y="0"/>
            <wp:positionH relativeFrom="column">
              <wp:posOffset>-519430</wp:posOffset>
            </wp:positionH>
            <wp:positionV relativeFrom="paragraph">
              <wp:posOffset>236220</wp:posOffset>
            </wp:positionV>
            <wp:extent cx="5616575" cy="3006090"/>
            <wp:effectExtent l="19050" t="0" r="3175" b="0"/>
            <wp:wrapThrough wrapText="bothSides">
              <wp:wrapPolygon edited="0">
                <wp:start x="-73" y="0"/>
                <wp:lineTo x="-73" y="21490"/>
                <wp:lineTo x="21612" y="21490"/>
                <wp:lineTo x="21612" y="0"/>
                <wp:lineTo x="-73" y="0"/>
              </wp:wrapPolygon>
            </wp:wrapThrough>
            <wp:docPr id="1073741827" name="Picture 1073741826" descr="Custom Reports Eff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 Reports Effects.png"/>
                    <pic:cNvPicPr/>
                  </pic:nvPicPr>
                  <pic:blipFill>
                    <a:blip r:embed="rId45" cstate="print"/>
                    <a:stretch>
                      <a:fillRect/>
                    </a:stretch>
                  </pic:blipFill>
                  <pic:spPr>
                    <a:xfrm>
                      <a:off x="0" y="0"/>
                      <a:ext cx="5616575" cy="3006090"/>
                    </a:xfrm>
                    <a:prstGeom prst="rect">
                      <a:avLst/>
                    </a:prstGeom>
                  </pic:spPr>
                </pic:pic>
              </a:graphicData>
            </a:graphic>
          </wp:anchor>
        </w:drawing>
      </w:r>
      <w:r>
        <w:br/>
      </w:r>
    </w:p>
    <w:p w:rsidR="00D07C40" w:rsidRPr="00852A0B" w:rsidRDefault="00D07C40" w:rsidP="004042F0">
      <w:pPr>
        <w:pStyle w:val="Body"/>
      </w:pPr>
    </w:p>
    <w:p w:rsidR="00D0712B" w:rsidRPr="00852A0B" w:rsidRDefault="00D0712B" w:rsidP="004042F0">
      <w:pPr>
        <w:pStyle w:val="Body"/>
      </w:pPr>
    </w:p>
    <w:p w:rsidR="00D0712B" w:rsidRPr="00852A0B" w:rsidRDefault="00D0712B" w:rsidP="004042F0">
      <w:pPr>
        <w:pStyle w:val="Body"/>
      </w:pPr>
    </w:p>
    <w:p w:rsidR="006D61BF" w:rsidRDefault="00E35FF6" w:rsidP="004042F0">
      <w:pPr>
        <w:rPr>
          <w:rFonts w:ascii="Calibri" w:hAnsi="Calibri" w:cs="Arial Unicode MS"/>
          <w:color w:val="2F5496"/>
          <w:sz w:val="32"/>
          <w:szCs w:val="32"/>
          <w:u w:color="00B050"/>
          <w:lang w:eastAsia="es-MX"/>
        </w:rPr>
      </w:pPr>
      <w:r>
        <w:rPr>
          <w:noProof/>
          <w:u w:color="00B050"/>
          <w:lang w:val="en-US"/>
        </w:rPr>
        <w:drawing>
          <wp:anchor distT="0" distB="0" distL="114300" distR="114300" simplePos="0" relativeHeight="251667456" behindDoc="0" locked="0" layoutInCell="1" allowOverlap="1">
            <wp:simplePos x="0" y="0"/>
            <wp:positionH relativeFrom="column">
              <wp:posOffset>-5734050</wp:posOffset>
            </wp:positionH>
            <wp:positionV relativeFrom="paragraph">
              <wp:posOffset>2208530</wp:posOffset>
            </wp:positionV>
            <wp:extent cx="5616575" cy="3057525"/>
            <wp:effectExtent l="19050" t="0" r="3175" b="0"/>
            <wp:wrapThrough wrapText="bothSides">
              <wp:wrapPolygon edited="0">
                <wp:start x="-73" y="0"/>
                <wp:lineTo x="-73" y="21533"/>
                <wp:lineTo x="21612" y="21533"/>
                <wp:lineTo x="21612" y="0"/>
                <wp:lineTo x="-73" y="0"/>
              </wp:wrapPolygon>
            </wp:wrapThrough>
            <wp:docPr id="1073741826" name="Picture 1073741825" descr="Custom Reports 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 Reports Script.png"/>
                    <pic:cNvPicPr/>
                  </pic:nvPicPr>
                  <pic:blipFill>
                    <a:blip r:embed="rId46" cstate="print"/>
                    <a:stretch>
                      <a:fillRect/>
                    </a:stretch>
                  </pic:blipFill>
                  <pic:spPr>
                    <a:xfrm>
                      <a:off x="0" y="0"/>
                      <a:ext cx="5616575" cy="3057525"/>
                    </a:xfrm>
                    <a:prstGeom prst="rect">
                      <a:avLst/>
                    </a:prstGeom>
                  </pic:spPr>
                </pic:pic>
              </a:graphicData>
            </a:graphic>
          </wp:anchor>
        </w:drawing>
      </w:r>
      <w:r w:rsidR="006D61BF">
        <w:rPr>
          <w:u w:color="00B050"/>
        </w:rPr>
        <w:br w:type="page"/>
      </w:r>
    </w:p>
    <w:p w:rsidR="00542B12" w:rsidRPr="00852A0B" w:rsidRDefault="006D61BF" w:rsidP="004042F0">
      <w:pPr>
        <w:pStyle w:val="Heading1"/>
      </w:pPr>
      <w:bookmarkStart w:id="40" w:name="_Toc31835222"/>
      <w:bookmarkStart w:id="41" w:name="_Toc93658775"/>
      <w:r>
        <w:rPr>
          <w:u w:color="00B050"/>
        </w:rPr>
        <w:lastRenderedPageBreak/>
        <w:t xml:space="preserve">Administrador de </w:t>
      </w:r>
      <w:bookmarkEnd w:id="40"/>
      <w:r w:rsidR="005B5F68">
        <w:rPr>
          <w:u w:color="00B050"/>
        </w:rPr>
        <w:t>fusión</w:t>
      </w:r>
      <w:r w:rsidR="009A1DE9">
        <w:rPr>
          <w:u w:color="00B050"/>
        </w:rPr>
        <w:t xml:space="preserve"> de Efectos</w:t>
      </w:r>
      <w:bookmarkEnd w:id="41"/>
    </w:p>
    <w:p w:rsidR="00722E40" w:rsidRPr="005B5F68" w:rsidRDefault="006D61BF" w:rsidP="004042F0">
      <w:pPr>
        <w:pStyle w:val="Body"/>
      </w:pPr>
      <w:r w:rsidRPr="00852A0B">
        <w:t>Esto combinará un archivo con el Effect Manager actual que está cargado. Agregará referencias que no se encuentran en el Administrador actual.</w:t>
      </w:r>
    </w:p>
    <w:p w:rsidR="006D61BF" w:rsidRDefault="00722E40" w:rsidP="004042F0">
      <w:pPr>
        <w:pStyle w:val="Body"/>
        <w:rPr>
          <w:lang w:val="es-MX"/>
        </w:rPr>
      </w:pPr>
      <w:r>
        <w:rPr>
          <w:noProof/>
          <w:lang w:val="en-US" w:eastAsia="en-US"/>
        </w:rPr>
        <w:drawing>
          <wp:inline distT="0" distB="0" distL="0" distR="0">
            <wp:extent cx="2986666" cy="2520000"/>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r="89138" b="67418"/>
                    <a:stretch/>
                  </pic:blipFill>
                  <pic:spPr bwMode="auto">
                    <a:xfrm>
                      <a:off x="0" y="0"/>
                      <a:ext cx="2986666" cy="252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D61BF" w:rsidRPr="00852A0B" w:rsidRDefault="006D61BF" w:rsidP="004042F0">
      <w:pPr>
        <w:pStyle w:val="Body"/>
      </w:pPr>
      <w:r w:rsidRPr="00852A0B">
        <w:t>Las referencias coincidentes se sobrescribirán, sin embargo, puede optar por no sobrescribir algunas columnas.</w:t>
      </w:r>
    </w:p>
    <w:p w:rsidR="00722E40" w:rsidRPr="00852A0B" w:rsidRDefault="006D61BF" w:rsidP="004042F0">
      <w:pPr>
        <w:pStyle w:val="Body"/>
      </w:pPr>
      <w:r w:rsidRPr="00852A0B">
        <w:t>Solo se sobrescribirán las columnas seleccionadas.</w:t>
      </w:r>
    </w:p>
    <w:p w:rsidR="006D61BF" w:rsidRDefault="00722E40" w:rsidP="004042F0">
      <w:pPr>
        <w:pStyle w:val="Body"/>
        <w:rPr>
          <w:lang w:val="es-MX"/>
        </w:rPr>
      </w:pPr>
      <w:r>
        <w:rPr>
          <w:noProof/>
          <w:lang w:val="en-US" w:eastAsia="en-US"/>
        </w:rPr>
        <w:drawing>
          <wp:inline distT="0" distB="0" distL="0" distR="0">
            <wp:extent cx="4835602" cy="2819400"/>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78CEFF.tmp"/>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46889" cy="2825981"/>
                    </a:xfrm>
                    <a:prstGeom prst="rect">
                      <a:avLst/>
                    </a:prstGeom>
                  </pic:spPr>
                </pic:pic>
              </a:graphicData>
            </a:graphic>
          </wp:inline>
        </w:drawing>
      </w:r>
    </w:p>
    <w:p w:rsidR="00542B12" w:rsidRPr="00852A0B" w:rsidRDefault="005B5F68" w:rsidP="004042F0">
      <w:pPr>
        <w:pStyle w:val="Body"/>
      </w:pPr>
      <w:r>
        <w:t>También hay una opción de combinación que encontrará efectos en su Administrador de efectos actual que no están en el Administrador de efectos combinados y los eliminará. Esta función es para que pueda fusionar en su administrador actual solo aquellas columnas que haya seleccionado y aún así eliminar los efectos que no se superponen.</w:t>
      </w:r>
    </w:p>
    <w:p w:rsidR="006D61BF" w:rsidRPr="00852A0B" w:rsidRDefault="006D61BF" w:rsidP="004042F0">
      <w:pPr>
        <w:pStyle w:val="Body"/>
      </w:pPr>
    </w:p>
    <w:p w:rsidR="006D61BF" w:rsidRPr="00852A0B" w:rsidRDefault="006D61BF" w:rsidP="004042F0">
      <w:pPr>
        <w:pStyle w:val="Body"/>
      </w:pPr>
    </w:p>
    <w:p w:rsidR="003C6E0F" w:rsidRDefault="005B5F68" w:rsidP="004042F0">
      <w:pPr>
        <w:pStyle w:val="Heading1"/>
      </w:pPr>
      <w:bookmarkStart w:id="42" w:name="_Toc31835223"/>
      <w:bookmarkStart w:id="43" w:name="_Toc93658776"/>
      <w:r>
        <w:t xml:space="preserve">Otras </w:t>
      </w:r>
      <w:r w:rsidR="003C6E0F">
        <w:t>mejoras:</w:t>
      </w:r>
      <w:bookmarkEnd w:id="42"/>
      <w:bookmarkEnd w:id="43"/>
    </w:p>
    <w:p w:rsidR="005B5F68" w:rsidRPr="005B5F68" w:rsidRDefault="005B5F68" w:rsidP="005B5F68">
      <w:pPr>
        <w:pStyle w:val="Body"/>
        <w:numPr>
          <w:ilvl w:val="0"/>
          <w:numId w:val="27"/>
        </w:numPr>
        <w:rPr>
          <w:color w:val="auto"/>
          <w:u w:color="FF0000"/>
        </w:rPr>
      </w:pPr>
      <w:r w:rsidRPr="005B5F68">
        <w:rPr>
          <w:color w:val="auto"/>
          <w:u w:color="FF0000"/>
        </w:rPr>
        <w:t>Cambie los números de serie para que solo sean VSD Online. Cada producto utilizará el mismo número de serie.</w:t>
      </w:r>
    </w:p>
    <w:p w:rsidR="00B57B11" w:rsidRPr="005B5F68" w:rsidRDefault="00B57B11" w:rsidP="004042F0">
      <w:pPr>
        <w:pStyle w:val="Body"/>
        <w:numPr>
          <w:ilvl w:val="0"/>
          <w:numId w:val="27"/>
        </w:numPr>
        <w:rPr>
          <w:iCs/>
          <w:color w:val="auto"/>
          <w:u w:color="FF0000"/>
        </w:rPr>
      </w:pPr>
      <w:r w:rsidRPr="005B5F68">
        <w:rPr>
          <w:iCs/>
          <w:color w:val="auto"/>
          <w:u w:color="FF0000"/>
        </w:rPr>
        <w:t>Cuando haces clic en el wav, no siempre te desplazas hacia abajo en el script para mostrar la entrada Resaltada (Listo)</w:t>
      </w:r>
    </w:p>
    <w:p w:rsidR="00B57B11" w:rsidRPr="005B5F68" w:rsidRDefault="005B5F68" w:rsidP="004042F0">
      <w:pPr>
        <w:pStyle w:val="Body"/>
        <w:numPr>
          <w:ilvl w:val="0"/>
          <w:numId w:val="27"/>
        </w:numPr>
        <w:rPr>
          <w:iCs/>
          <w:color w:val="auto"/>
          <w:u w:color="FF0000"/>
        </w:rPr>
      </w:pPr>
      <w:r w:rsidRPr="005B5F68">
        <w:rPr>
          <w:iCs/>
          <w:color w:val="auto"/>
          <w:u w:color="FF0000"/>
        </w:rPr>
        <w:t>Se solucionó el problema con el archivo Open New Script Filter</w:t>
      </w:r>
    </w:p>
    <w:p w:rsidR="005B5F68" w:rsidRPr="005B5F68" w:rsidRDefault="005B5F68" w:rsidP="004042F0">
      <w:pPr>
        <w:pStyle w:val="Body"/>
        <w:numPr>
          <w:ilvl w:val="0"/>
          <w:numId w:val="27"/>
        </w:numPr>
        <w:rPr>
          <w:iCs/>
          <w:color w:val="auto"/>
          <w:u w:color="FF0000"/>
        </w:rPr>
      </w:pPr>
      <w:r w:rsidRPr="005B5F68">
        <w:rPr>
          <w:iCs/>
          <w:color w:val="auto"/>
          <w:u w:color="FF0000"/>
        </w:rPr>
        <w:t>Se solucionó el problema de poner una comilla simple en el campo REF que causaba un bloqueo</w:t>
      </w:r>
    </w:p>
    <w:p w:rsidR="00B57B11" w:rsidRPr="005B5F68" w:rsidRDefault="005B5F68" w:rsidP="004042F0">
      <w:pPr>
        <w:pStyle w:val="Body"/>
        <w:numPr>
          <w:ilvl w:val="0"/>
          <w:numId w:val="27"/>
        </w:numPr>
        <w:rPr>
          <w:iCs/>
          <w:color w:val="auto"/>
          <w:u w:color="FF0000"/>
        </w:rPr>
      </w:pPr>
      <w:r w:rsidRPr="005B5F68">
        <w:rPr>
          <w:iCs/>
          <w:color w:val="auto"/>
          <w:u w:color="FF0000"/>
        </w:rPr>
        <w:t>Se solucionó el problema con el autocompletado de números agregando "000000000" a cada número</w:t>
      </w:r>
    </w:p>
    <w:p w:rsidR="00B57B11" w:rsidRPr="005B5F68" w:rsidRDefault="005B5F68" w:rsidP="004042F0">
      <w:pPr>
        <w:pStyle w:val="Body"/>
        <w:numPr>
          <w:ilvl w:val="0"/>
          <w:numId w:val="27"/>
        </w:numPr>
        <w:rPr>
          <w:iCs/>
          <w:color w:val="auto"/>
          <w:u w:color="FF0000"/>
        </w:rPr>
      </w:pPr>
      <w:r w:rsidRPr="005B5F68">
        <w:rPr>
          <w:iCs/>
          <w:color w:val="auto"/>
          <w:u w:color="FF0000"/>
        </w:rPr>
        <w:t>Se solucionó el problema con Cue Insert add POS de solo incrementar los números ADDS "0000000000" a cada número</w:t>
      </w:r>
    </w:p>
    <w:p w:rsidR="00B57B11" w:rsidRPr="005B5F68" w:rsidRDefault="005B5F68" w:rsidP="004042F0">
      <w:pPr>
        <w:pStyle w:val="Body"/>
        <w:numPr>
          <w:ilvl w:val="0"/>
          <w:numId w:val="27"/>
        </w:numPr>
        <w:rPr>
          <w:iCs/>
          <w:color w:val="auto"/>
          <w:u w:color="FF0000"/>
        </w:rPr>
      </w:pPr>
      <w:r w:rsidRPr="005B5F68">
        <w:rPr>
          <w:iCs/>
          <w:color w:val="auto"/>
          <w:u w:color="FF0000"/>
        </w:rPr>
        <w:t>Se solucionó el problema con Cue Insert agregar POS de posiciones alfa incrementando / decrementando no funciona</w:t>
      </w:r>
    </w:p>
    <w:p w:rsidR="00023CD9" w:rsidRPr="005B5F68" w:rsidRDefault="005B5F68" w:rsidP="004042F0">
      <w:pPr>
        <w:pStyle w:val="Body"/>
        <w:numPr>
          <w:ilvl w:val="0"/>
          <w:numId w:val="27"/>
        </w:numPr>
        <w:rPr>
          <w:iCs/>
          <w:color w:val="auto"/>
          <w:u w:color="FF0000"/>
        </w:rPr>
      </w:pPr>
      <w:r w:rsidRPr="005B5F68">
        <w:rPr>
          <w:iCs/>
          <w:color w:val="auto"/>
          <w:u w:color="FF0000"/>
        </w:rPr>
        <w:t>Hizo que la columna MAGAZINE se ordenara numéricamente</w:t>
      </w:r>
    </w:p>
    <w:p w:rsidR="00023CD9" w:rsidRPr="005B5F68" w:rsidRDefault="00023CD9" w:rsidP="004042F0">
      <w:pPr>
        <w:pStyle w:val="Body"/>
        <w:numPr>
          <w:ilvl w:val="0"/>
          <w:numId w:val="27"/>
        </w:numPr>
        <w:rPr>
          <w:iCs/>
          <w:color w:val="auto"/>
          <w:u w:color="FF0000"/>
        </w:rPr>
      </w:pPr>
      <w:r w:rsidRPr="005B5F68">
        <w:rPr>
          <w:iCs/>
          <w:color w:val="auto"/>
          <w:u w:color="FF0000"/>
        </w:rPr>
        <w:t>Se agregó una caja fuerte para FXGen "Guardar biblioteca de efectos" para lidiar con bloqueos aleatorios que eliminan la biblioteca de efectos que tiene abierta.</w:t>
      </w:r>
    </w:p>
    <w:p w:rsidR="00023CD9" w:rsidRPr="005B5F68" w:rsidRDefault="00023CD9" w:rsidP="004042F0">
      <w:pPr>
        <w:pStyle w:val="Body"/>
        <w:numPr>
          <w:ilvl w:val="0"/>
          <w:numId w:val="27"/>
        </w:numPr>
        <w:rPr>
          <w:iCs/>
          <w:color w:val="auto"/>
          <w:u w:color="FF0000"/>
        </w:rPr>
      </w:pPr>
      <w:proofErr w:type="spellStart"/>
      <w:r w:rsidRPr="005B5F68">
        <w:rPr>
          <w:iCs/>
          <w:color w:val="auto"/>
          <w:u w:color="FF0000"/>
        </w:rPr>
        <w:t>FXGen</w:t>
      </w:r>
      <w:proofErr w:type="spellEnd"/>
      <w:r w:rsidRPr="005B5F68">
        <w:rPr>
          <w:iCs/>
          <w:color w:val="auto"/>
          <w:u w:color="FF0000"/>
        </w:rPr>
        <w:t xml:space="preserve"> y </w:t>
      </w:r>
      <w:proofErr w:type="spellStart"/>
      <w:r w:rsidRPr="005B5F68">
        <w:rPr>
          <w:iCs/>
          <w:color w:val="auto"/>
          <w:u w:color="FF0000"/>
        </w:rPr>
        <w:t>VSDCreator</w:t>
      </w:r>
      <w:proofErr w:type="spellEnd"/>
      <w:r w:rsidRPr="005B5F68">
        <w:rPr>
          <w:iCs/>
          <w:color w:val="auto"/>
          <w:u w:color="FF0000"/>
        </w:rPr>
        <w:t xml:space="preserve"> se movieron a la carpeta de archivos de registro </w:t>
      </w:r>
      <w:proofErr w:type="spellStart"/>
      <w:r w:rsidRPr="005B5F68">
        <w:rPr>
          <w:iCs/>
          <w:color w:val="auto"/>
          <w:u w:color="FF0000"/>
        </w:rPr>
        <w:t>DebugLogs</w:t>
      </w:r>
      <w:proofErr w:type="spellEnd"/>
      <w:r w:rsidRPr="005B5F68">
        <w:rPr>
          <w:iCs/>
          <w:color w:val="auto"/>
          <w:u w:color="FF0000"/>
        </w:rPr>
        <w:t xml:space="preserve"> en </w:t>
      </w:r>
      <w:proofErr w:type="spellStart"/>
      <w:r w:rsidR="005B5F68" w:rsidRPr="005B5F68">
        <w:rPr>
          <w:iCs/>
          <w:color w:val="auto"/>
          <w:u w:color="FF0000"/>
        </w:rPr>
        <w:t>AppData</w:t>
      </w:r>
      <w:proofErr w:type="spellEnd"/>
    </w:p>
    <w:p w:rsidR="000D70BA" w:rsidRPr="005B5F68" w:rsidRDefault="005B5F68" w:rsidP="004042F0">
      <w:pPr>
        <w:pStyle w:val="Body"/>
        <w:numPr>
          <w:ilvl w:val="0"/>
          <w:numId w:val="27"/>
        </w:numPr>
        <w:rPr>
          <w:color w:val="auto"/>
          <w:u w:color="FF0000"/>
        </w:rPr>
      </w:pPr>
      <w:r w:rsidRPr="005B5F68">
        <w:rPr>
          <w:color w:val="auto"/>
          <w:u w:color="FF0000"/>
        </w:rPr>
        <w:t>Se solucionó el problema con un filtro de script recién creado que tiene CUE2 como '10'</w:t>
      </w:r>
    </w:p>
    <w:p w:rsidR="00023CD9" w:rsidRDefault="00023CD9" w:rsidP="004042F0">
      <w:pPr>
        <w:pStyle w:val="Body"/>
        <w:rPr>
          <w:i/>
          <w:iCs/>
          <w:color w:val="FF0000"/>
          <w:u w:color="FF0000"/>
        </w:rPr>
      </w:pPr>
    </w:p>
    <w:p w:rsidR="00B57B11" w:rsidRDefault="00B57B11" w:rsidP="004042F0">
      <w:pPr>
        <w:pStyle w:val="Body"/>
        <w:rPr>
          <w:color w:val="FF0000"/>
          <w:u w:color="FF0000"/>
        </w:rPr>
      </w:pPr>
    </w:p>
    <w:p w:rsidR="007C0D8E" w:rsidRDefault="007C0D8E" w:rsidP="004042F0">
      <w:pPr>
        <w:pStyle w:val="Body"/>
        <w:rPr>
          <w:color w:val="FF0000"/>
          <w:u w:color="FF0000"/>
        </w:rPr>
      </w:pPr>
    </w:p>
    <w:p w:rsidR="00F74A0E" w:rsidRPr="0040476B" w:rsidRDefault="00F74A0E" w:rsidP="004042F0">
      <w:pPr>
        <w:rPr>
          <w:rFonts w:ascii="Calibri" w:hAnsi="Calibri" w:cs="Arial Unicode MS"/>
          <w:color w:val="2F5496"/>
          <w:sz w:val="32"/>
          <w:szCs w:val="32"/>
          <w:u w:color="FF0000"/>
          <w:lang w:eastAsia="es-MX"/>
        </w:rPr>
      </w:pPr>
      <w:r w:rsidRPr="0040476B">
        <w:rPr>
          <w:u w:color="FF0000"/>
        </w:rPr>
        <w:br w:type="page"/>
      </w:r>
    </w:p>
    <w:p w:rsidR="007C0D8E" w:rsidRPr="00852A0B" w:rsidRDefault="007C0D8E" w:rsidP="004042F0">
      <w:pPr>
        <w:pStyle w:val="Heading1"/>
        <w:rPr>
          <w:u w:color="FF0000"/>
        </w:rPr>
      </w:pPr>
      <w:bookmarkStart w:id="44" w:name="_Toc31835224"/>
      <w:bookmarkStart w:id="45" w:name="_Toc93658777"/>
      <w:r w:rsidRPr="00852A0B">
        <w:rPr>
          <w:u w:color="FF0000"/>
        </w:rPr>
        <w:lastRenderedPageBreak/>
        <w:t>Descargar enlaces:</w:t>
      </w:r>
      <w:bookmarkEnd w:id="44"/>
      <w:bookmarkEnd w:id="45"/>
    </w:p>
    <w:p w:rsidR="007C0D8E" w:rsidRPr="00852A0B" w:rsidRDefault="007C0D8E" w:rsidP="004042F0">
      <w:pPr>
        <w:pStyle w:val="Body"/>
      </w:pPr>
    </w:p>
    <w:p w:rsidR="007C0D8E" w:rsidRPr="00852A0B" w:rsidRDefault="007C0D8E" w:rsidP="004042F0">
      <w:pPr>
        <w:pStyle w:val="Heading2"/>
      </w:pPr>
      <w:bookmarkStart w:id="46" w:name="_PYROMAC_Layout"/>
      <w:bookmarkStart w:id="47" w:name="_Toc31835225"/>
      <w:bookmarkStart w:id="48" w:name="_Toc93658778"/>
      <w:bookmarkEnd w:id="46"/>
      <w:r w:rsidRPr="00852A0B">
        <w:rPr>
          <w:rStyle w:val="Heading3Char"/>
          <w:rFonts w:ascii="Calibri" w:eastAsia="Calibri" w:hAnsi="Calibri" w:cs="Calibri"/>
          <w:color w:val="2F5496"/>
          <w:sz w:val="26"/>
          <w:szCs w:val="26"/>
          <w:lang w:eastAsia="es-MX"/>
        </w:rPr>
        <w:t>Disposición de PYROMAC</w:t>
      </w:r>
      <w:bookmarkEnd w:id="47"/>
      <w:bookmarkEnd w:id="48"/>
    </w:p>
    <w:p w:rsidR="007C0D8E" w:rsidRPr="00852A0B" w:rsidRDefault="00001C9C" w:rsidP="004042F0">
      <w:pPr>
        <w:rPr>
          <w:rFonts w:ascii="Calibri" w:hAnsi="Calibri"/>
        </w:rPr>
      </w:pPr>
      <w:hyperlink r:id="rId49" w:history="1">
        <w:r w:rsidR="007C0D8E" w:rsidRPr="00852A0B">
          <w:rPr>
            <w:rStyle w:val="Hyperlink"/>
            <w:rFonts w:ascii="Calibri" w:hAnsi="Calibri"/>
          </w:rPr>
          <w:t>https://www.dropbox.com/s/318qhzgp9ccrbzq/PYROMAC.scxl?dl=0</w:t>
        </w:r>
      </w:hyperlink>
    </w:p>
    <w:p w:rsidR="007C0D8E" w:rsidRPr="00852A0B" w:rsidRDefault="007C0D8E" w:rsidP="004042F0">
      <w:pPr>
        <w:pStyle w:val="Body"/>
      </w:pPr>
    </w:p>
    <w:p w:rsidR="00AE6638" w:rsidRPr="00852A0B" w:rsidRDefault="00AE6638" w:rsidP="004042F0">
      <w:pPr>
        <w:pStyle w:val="Heading2"/>
      </w:pPr>
      <w:bookmarkStart w:id="49" w:name="_PYROMAC_DMX_Layout"/>
      <w:bookmarkStart w:id="50" w:name="_Toc31835226"/>
      <w:bookmarkStart w:id="51" w:name="_Toc93658779"/>
      <w:bookmarkEnd w:id="49"/>
      <w:r w:rsidRPr="00852A0B">
        <w:t>Disposición PYROMAC DMX</w:t>
      </w:r>
      <w:bookmarkEnd w:id="50"/>
      <w:bookmarkEnd w:id="51"/>
    </w:p>
    <w:p w:rsidR="00AE6638" w:rsidRPr="00852A0B" w:rsidRDefault="00001C9C" w:rsidP="004042F0">
      <w:pPr>
        <w:pStyle w:val="Body"/>
      </w:pPr>
      <w:hyperlink r:id="rId50" w:history="1">
        <w:r w:rsidR="00AE6638" w:rsidRPr="00852A0B">
          <w:rPr>
            <w:rStyle w:val="Hyperlink"/>
          </w:rPr>
          <w:t>https://www.dropbox.com/s/7l5j46m959vajzo/PYROMAC%20DMX.scxl?dl=0</w:t>
        </w:r>
      </w:hyperlink>
    </w:p>
    <w:p w:rsidR="00AE6638" w:rsidRPr="00852A0B" w:rsidRDefault="00AE6638" w:rsidP="004042F0">
      <w:pPr>
        <w:pStyle w:val="Body"/>
      </w:pPr>
    </w:p>
    <w:p w:rsidR="00AE6638" w:rsidRPr="00852A0B" w:rsidRDefault="00AE6638" w:rsidP="004042F0">
      <w:pPr>
        <w:pStyle w:val="Body"/>
      </w:pPr>
    </w:p>
    <w:p w:rsidR="003C6E0F" w:rsidRPr="00852A0B" w:rsidRDefault="003C6E0F" w:rsidP="004042F0">
      <w:pPr>
        <w:pStyle w:val="Body"/>
      </w:pPr>
    </w:p>
    <w:p w:rsidR="003C6E0F" w:rsidRPr="00852A0B" w:rsidRDefault="003C6E0F" w:rsidP="004042F0">
      <w:pPr>
        <w:pStyle w:val="Body"/>
      </w:pPr>
    </w:p>
    <w:p w:rsidR="00542B12" w:rsidRPr="00852A0B" w:rsidRDefault="00542B12" w:rsidP="004042F0">
      <w:pPr>
        <w:pStyle w:val="Body"/>
      </w:pPr>
    </w:p>
    <w:p w:rsidR="00542B12" w:rsidRPr="00852A0B" w:rsidRDefault="00542B12" w:rsidP="004042F0">
      <w:pPr>
        <w:pStyle w:val="Body"/>
      </w:pPr>
    </w:p>
    <w:p w:rsidR="00542B12" w:rsidRPr="00852A0B" w:rsidRDefault="00542B12" w:rsidP="004042F0">
      <w:pPr>
        <w:pStyle w:val="Body"/>
      </w:pPr>
    </w:p>
    <w:sectPr w:rsidR="00542B12" w:rsidRPr="00852A0B" w:rsidSect="00C21125">
      <w:type w:val="continuous"/>
      <w:pgSz w:w="12240" w:h="15840"/>
      <w:pgMar w:top="1417" w:right="1701" w:bottom="1417" w:left="1701" w:header="708" w:footer="708"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6A919A0" w15:done="0"/>
  <w15:commentEx w15:paraId="405FADF7" w15:done="0"/>
  <w15:commentEx w15:paraId="10A45E61" w15:done="0"/>
  <w15:commentEx w15:paraId="1977E291" w15:done="0"/>
  <w15:commentEx w15:paraId="4BB90FF3" w15:done="0"/>
  <w15:commentEx w15:paraId="11120007" w15:done="0"/>
  <w15:commentEx w15:paraId="1112000B" w15:paraIdParent="11120007" w15:done="0"/>
  <w15:commentEx w15:paraId="1112000D" w15:paraIdParent="11120007" w15:done="0"/>
  <w15:commentEx w15:paraId="5D8873C2" w15:done="0"/>
  <w15:commentEx w15:paraId="1B2B6A3C" w15:paraIdParent="5D8873C2" w15:done="0"/>
  <w15:commentEx w15:paraId="6B9734D8" w15:paraIdParent="5D8873C2" w15:done="0"/>
  <w15:commentEx w15:paraId="70087543" w15:done="0"/>
  <w15:commentEx w15:paraId="11120010" w15:done="0"/>
  <w15:commentEx w15:paraId="11120012" w15:paraIdParent="11120010" w15:done="0"/>
  <w15:commentEx w15:paraId="67DD3018" w15:paraIdParent="11120010" w15:done="0"/>
  <w15:commentEx w15:paraId="6EDED60F" w15:paraIdParent="11120010" w15:done="0"/>
  <w15:commentEx w15:paraId="28191391" w15:done="0"/>
  <w15:commentEx w15:paraId="3510C23F" w15:done="0"/>
  <w15:commentEx w15:paraId="79F3AEAF" w15:done="0"/>
  <w15:commentEx w15:paraId="1112001B" w15:done="0"/>
  <w15:commentEx w15:paraId="1112001D" w15:paraIdParent="1112001B" w15:done="0"/>
  <w15:commentEx w15:paraId="14EE8413" w15:done="0"/>
  <w15:commentEx w15:paraId="1112001F" w15:done="0"/>
  <w15:commentEx w15:paraId="11120021" w15:paraIdParent="1112001F" w15:done="0"/>
  <w15:commentEx w15:paraId="11120023" w15:done="0"/>
  <w15:commentEx w15:paraId="11120025" w15:paraIdParent="11120023" w15:done="0"/>
  <w15:commentEx w15:paraId="57715578" w15:paraIdParent="11120023" w15:done="0"/>
  <w15:commentEx w15:paraId="11120027" w15:done="1"/>
  <w15:commentEx w15:paraId="11120029" w15:paraIdParent="11120027" w15:done="1"/>
  <w15:commentEx w15:paraId="60B96955" w15:done="0"/>
  <w15:commentEx w15:paraId="1112002C" w15:done="0"/>
  <w15:commentEx w15:paraId="1112002E" w15:paraIdParent="1112002C" w15:done="0"/>
  <w15:commentEx w15:paraId="3D34F9E1" w15:paraIdParent="111200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A919A0" w16cid:durableId="21E52089"/>
  <w16cid:commentId w16cid:paraId="405FADF7" w16cid:durableId="21E52BF4"/>
  <w16cid:commentId w16cid:paraId="10A45E61" w16cid:durableId="21E52C46"/>
  <w16cid:commentId w16cid:paraId="1977E291" w16cid:durableId="21E52D3E"/>
  <w16cid:commentId w16cid:paraId="4BB90FF3" w16cid:durableId="21E52FFD"/>
  <w16cid:commentId w16cid:paraId="11120007" w16cid:durableId="21E3EC80"/>
  <w16cid:commentId w16cid:paraId="1112000B" w16cid:durableId="21E3EC81"/>
  <w16cid:commentId w16cid:paraId="1112000D" w16cid:durableId="21E3EC82"/>
  <w16cid:commentId w16cid:paraId="5D8873C2" w16cid:durableId="21E3EC85"/>
  <w16cid:commentId w16cid:paraId="1B2B6A3C" w16cid:durableId="21E3EC86"/>
  <w16cid:commentId w16cid:paraId="6B9734D8" w16cid:durableId="21E4869C"/>
  <w16cid:commentId w16cid:paraId="70087543" w16cid:durableId="21E566E5"/>
  <w16cid:commentId w16cid:paraId="11120010" w16cid:durableId="21E3EC83"/>
  <w16cid:commentId w16cid:paraId="11120012" w16cid:durableId="21E3EC84"/>
  <w16cid:commentId w16cid:paraId="67DD3018" w16cid:durableId="21E56E0D"/>
  <w16cid:commentId w16cid:paraId="6EDED60F" w16cid:durableId="21E5BDDC"/>
  <w16cid:commentId w16cid:paraId="28191391" w16cid:durableId="21E532C8"/>
  <w16cid:commentId w16cid:paraId="3510C23F" w16cid:durableId="21E537D2"/>
  <w16cid:commentId w16cid:paraId="79F3AEAF" w16cid:durableId="21E542A3"/>
  <w16cid:commentId w16cid:paraId="1112001B" w16cid:durableId="21E3EC87"/>
  <w16cid:commentId w16cid:paraId="1112001D" w16cid:durableId="21E3EC88"/>
  <w16cid:commentId w16cid:paraId="14EE8413" w16cid:durableId="21E54FFC"/>
  <w16cid:commentId w16cid:paraId="1112001F" w16cid:durableId="21E3EC89"/>
  <w16cid:commentId w16cid:paraId="11120021" w16cid:durableId="21E3EC8A"/>
  <w16cid:commentId w16cid:paraId="11120023" w16cid:durableId="21E3EC8B"/>
  <w16cid:commentId w16cid:paraId="11120025" w16cid:durableId="21E3EC8C"/>
  <w16cid:commentId w16cid:paraId="57715578" w16cid:durableId="21E56879"/>
  <w16cid:commentId w16cid:paraId="11120027" w16cid:durableId="21E3EC8D"/>
  <w16cid:commentId w16cid:paraId="11120029" w16cid:durableId="21E3EC8E"/>
  <w16cid:commentId w16cid:paraId="60B96955" w16cid:durableId="21E550BC"/>
  <w16cid:commentId w16cid:paraId="1112002C" w16cid:durableId="21E3EC8F"/>
  <w16cid:commentId w16cid:paraId="1112002E" w16cid:durableId="21E3EC90"/>
  <w16cid:commentId w16cid:paraId="3D34F9E1" w16cid:durableId="21E5B70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015D" w:rsidRDefault="00A2015D">
      <w:r>
        <w:separator/>
      </w:r>
    </w:p>
  </w:endnote>
  <w:endnote w:type="continuationSeparator" w:id="0">
    <w:p w:rsidR="00A2015D" w:rsidRDefault="00A201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015D" w:rsidRDefault="00A2015D">
      <w:r>
        <w:separator/>
      </w:r>
    </w:p>
  </w:footnote>
  <w:footnote w:type="continuationSeparator" w:id="0">
    <w:p w:rsidR="00A2015D" w:rsidRDefault="00A201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65279"/>
    <w:multiLevelType w:val="hybridMultilevel"/>
    <w:tmpl w:val="634A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98132D"/>
    <w:multiLevelType w:val="hybridMultilevel"/>
    <w:tmpl w:val="BE8237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3C2AFF"/>
    <w:multiLevelType w:val="hybridMultilevel"/>
    <w:tmpl w:val="EA3E13B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DC45C9"/>
    <w:multiLevelType w:val="hybridMultilevel"/>
    <w:tmpl w:val="0960F31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DF5379"/>
    <w:multiLevelType w:val="hybridMultilevel"/>
    <w:tmpl w:val="3886D7D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765822"/>
    <w:multiLevelType w:val="hybridMultilevel"/>
    <w:tmpl w:val="A1025338"/>
    <w:styleLink w:val="ImportedStyle4"/>
    <w:lvl w:ilvl="0" w:tplc="F01C21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481D2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37EE1D4">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1758FFA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D049D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C2BFA6">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D0E0AE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DA50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F8CE64">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183D136A"/>
    <w:multiLevelType w:val="hybridMultilevel"/>
    <w:tmpl w:val="F6D4CE04"/>
    <w:numStyleLink w:val="ImportedStyle6"/>
  </w:abstractNum>
  <w:abstractNum w:abstractNumId="7">
    <w:nsid w:val="202A2E0E"/>
    <w:multiLevelType w:val="hybridMultilevel"/>
    <w:tmpl w:val="FC68CD78"/>
    <w:numStyleLink w:val="ImportedStyle3"/>
  </w:abstractNum>
  <w:abstractNum w:abstractNumId="8">
    <w:nsid w:val="2B2742F0"/>
    <w:multiLevelType w:val="hybridMultilevel"/>
    <w:tmpl w:val="BC2A1274"/>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9553D9"/>
    <w:multiLevelType w:val="hybridMultilevel"/>
    <w:tmpl w:val="FC68CD78"/>
    <w:styleLink w:val="ImportedStyle3"/>
    <w:lvl w:ilvl="0" w:tplc="17C8C95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690AB9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469B5E">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F1420CA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CCCFC9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C8EF45C">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EFBC8F6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4C538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6D02EC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F9B1500"/>
    <w:multiLevelType w:val="hybridMultilevel"/>
    <w:tmpl w:val="B7D879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8D217C5"/>
    <w:multiLevelType w:val="hybridMultilevel"/>
    <w:tmpl w:val="1554A4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F962D3"/>
    <w:multiLevelType w:val="hybridMultilevel"/>
    <w:tmpl w:val="9F4CA4E6"/>
    <w:numStyleLink w:val="ImportedStyle5"/>
  </w:abstractNum>
  <w:abstractNum w:abstractNumId="13">
    <w:nsid w:val="3EBD24C2"/>
    <w:multiLevelType w:val="hybridMultilevel"/>
    <w:tmpl w:val="6D5CCF00"/>
    <w:numStyleLink w:val="ImportedStyle1"/>
  </w:abstractNum>
  <w:abstractNum w:abstractNumId="14">
    <w:nsid w:val="3FDF0278"/>
    <w:multiLevelType w:val="hybridMultilevel"/>
    <w:tmpl w:val="4E0CB7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0AB1856"/>
    <w:multiLevelType w:val="hybridMultilevel"/>
    <w:tmpl w:val="9F4CA4E6"/>
    <w:styleLink w:val="ImportedStyle5"/>
    <w:lvl w:ilvl="0" w:tplc="88DE479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3DC33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C50F7F0">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54E44A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DA16B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35A26C2">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50380E4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10772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924450">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4F5668F9"/>
    <w:multiLevelType w:val="hybridMultilevel"/>
    <w:tmpl w:val="BB7AB096"/>
    <w:styleLink w:val="ImportedStyle8"/>
    <w:lvl w:ilvl="0" w:tplc="1304FC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84E7F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E5E767A">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86A254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42F86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45E5854">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F52E752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E0CB43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622B09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504B0B0E"/>
    <w:multiLevelType w:val="hybridMultilevel"/>
    <w:tmpl w:val="809A1F86"/>
    <w:lvl w:ilvl="0" w:tplc="080A000F">
      <w:start w:val="1"/>
      <w:numFmt w:val="decimal"/>
      <w:lvlText w:val="%1."/>
      <w:lvlJc w:val="left"/>
      <w:pPr>
        <w:ind w:left="630" w:hanging="360"/>
      </w:pPr>
    </w:lvl>
    <w:lvl w:ilvl="1" w:tplc="080A0019" w:tentative="1">
      <w:start w:val="1"/>
      <w:numFmt w:val="lowerLetter"/>
      <w:lvlText w:val="%2."/>
      <w:lvlJc w:val="left"/>
      <w:pPr>
        <w:ind w:left="1350" w:hanging="360"/>
      </w:pPr>
    </w:lvl>
    <w:lvl w:ilvl="2" w:tplc="080A001B" w:tentative="1">
      <w:start w:val="1"/>
      <w:numFmt w:val="lowerRoman"/>
      <w:lvlText w:val="%3."/>
      <w:lvlJc w:val="right"/>
      <w:pPr>
        <w:ind w:left="2070" w:hanging="180"/>
      </w:pPr>
    </w:lvl>
    <w:lvl w:ilvl="3" w:tplc="080A000F" w:tentative="1">
      <w:start w:val="1"/>
      <w:numFmt w:val="decimal"/>
      <w:lvlText w:val="%4."/>
      <w:lvlJc w:val="left"/>
      <w:pPr>
        <w:ind w:left="2790" w:hanging="360"/>
      </w:pPr>
    </w:lvl>
    <w:lvl w:ilvl="4" w:tplc="080A0019" w:tentative="1">
      <w:start w:val="1"/>
      <w:numFmt w:val="lowerLetter"/>
      <w:lvlText w:val="%5."/>
      <w:lvlJc w:val="left"/>
      <w:pPr>
        <w:ind w:left="3510" w:hanging="360"/>
      </w:pPr>
    </w:lvl>
    <w:lvl w:ilvl="5" w:tplc="080A001B" w:tentative="1">
      <w:start w:val="1"/>
      <w:numFmt w:val="lowerRoman"/>
      <w:lvlText w:val="%6."/>
      <w:lvlJc w:val="right"/>
      <w:pPr>
        <w:ind w:left="4230" w:hanging="180"/>
      </w:pPr>
    </w:lvl>
    <w:lvl w:ilvl="6" w:tplc="080A000F" w:tentative="1">
      <w:start w:val="1"/>
      <w:numFmt w:val="decimal"/>
      <w:lvlText w:val="%7."/>
      <w:lvlJc w:val="left"/>
      <w:pPr>
        <w:ind w:left="4950" w:hanging="360"/>
      </w:pPr>
    </w:lvl>
    <w:lvl w:ilvl="7" w:tplc="080A0019" w:tentative="1">
      <w:start w:val="1"/>
      <w:numFmt w:val="lowerLetter"/>
      <w:lvlText w:val="%8."/>
      <w:lvlJc w:val="left"/>
      <w:pPr>
        <w:ind w:left="5670" w:hanging="360"/>
      </w:pPr>
    </w:lvl>
    <w:lvl w:ilvl="8" w:tplc="080A001B" w:tentative="1">
      <w:start w:val="1"/>
      <w:numFmt w:val="lowerRoman"/>
      <w:lvlText w:val="%9."/>
      <w:lvlJc w:val="right"/>
      <w:pPr>
        <w:ind w:left="6390" w:hanging="180"/>
      </w:pPr>
    </w:lvl>
  </w:abstractNum>
  <w:abstractNum w:abstractNumId="18">
    <w:nsid w:val="5139302E"/>
    <w:multiLevelType w:val="hybridMultilevel"/>
    <w:tmpl w:val="38C449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317825"/>
    <w:multiLevelType w:val="hybridMultilevel"/>
    <w:tmpl w:val="6D5CCF00"/>
    <w:lvl w:ilvl="0" w:tplc="0E226EF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ED6FCD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C52A21E">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E0C8F2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9309E9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0EB338">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F8F8CD8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7C0CD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0A4D712">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531806CA"/>
    <w:multiLevelType w:val="hybridMultilevel"/>
    <w:tmpl w:val="4C08266E"/>
    <w:styleLink w:val="ImportedStyle9"/>
    <w:lvl w:ilvl="0" w:tplc="955449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A6B59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6020F0">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E350EF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48B23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7CC0CB4">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A2BEDAB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1B4405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5E43A2">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5D4F6BE4"/>
    <w:multiLevelType w:val="hybridMultilevel"/>
    <w:tmpl w:val="A1025338"/>
    <w:numStyleLink w:val="ImportedStyle4"/>
  </w:abstractNum>
  <w:abstractNum w:abstractNumId="22">
    <w:nsid w:val="5E9541B2"/>
    <w:multiLevelType w:val="hybridMultilevel"/>
    <w:tmpl w:val="F6D4CE04"/>
    <w:styleLink w:val="ImportedStyle6"/>
    <w:lvl w:ilvl="0" w:tplc="29D662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73E09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6F8F44E">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F154C08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A2E1E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222A3BE">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568495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74BE6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3668B8">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656B0D7D"/>
    <w:multiLevelType w:val="hybridMultilevel"/>
    <w:tmpl w:val="6D5CCF00"/>
    <w:styleLink w:val="ImportedStyle1"/>
    <w:lvl w:ilvl="0" w:tplc="B74C73B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D24C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9CF9D6">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0C6A7FD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36D60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1A73F4">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CD50306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F8A2E4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EC0D55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66FA5A18"/>
    <w:multiLevelType w:val="hybridMultilevel"/>
    <w:tmpl w:val="0F36D44E"/>
    <w:styleLink w:val="ImportedStyle7"/>
    <w:lvl w:ilvl="0" w:tplc="2BB4175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5828E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D4AB86">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A1E685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A0EEF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DCAE188">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D7A6896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F8E09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706C4A">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67A567C7"/>
    <w:multiLevelType w:val="hybridMultilevel"/>
    <w:tmpl w:val="1E6EE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CC13A8"/>
    <w:multiLevelType w:val="hybridMultilevel"/>
    <w:tmpl w:val="A4DAA748"/>
    <w:numStyleLink w:val="ImportedStyle2"/>
  </w:abstractNum>
  <w:abstractNum w:abstractNumId="27">
    <w:nsid w:val="6C762D8E"/>
    <w:multiLevelType w:val="hybridMultilevel"/>
    <w:tmpl w:val="A0182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B53D85"/>
    <w:multiLevelType w:val="hybridMultilevel"/>
    <w:tmpl w:val="0F36D44E"/>
    <w:numStyleLink w:val="ImportedStyle7"/>
  </w:abstractNum>
  <w:abstractNum w:abstractNumId="29">
    <w:nsid w:val="714829F4"/>
    <w:multiLevelType w:val="hybridMultilevel"/>
    <w:tmpl w:val="70561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2A869A3"/>
    <w:multiLevelType w:val="hybridMultilevel"/>
    <w:tmpl w:val="4C08266E"/>
    <w:numStyleLink w:val="ImportedStyle9"/>
  </w:abstractNum>
  <w:abstractNum w:abstractNumId="31">
    <w:nsid w:val="742F10B2"/>
    <w:multiLevelType w:val="hybridMultilevel"/>
    <w:tmpl w:val="4374124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BB0985"/>
    <w:multiLevelType w:val="hybridMultilevel"/>
    <w:tmpl w:val="BB7AB096"/>
    <w:numStyleLink w:val="ImportedStyle8"/>
  </w:abstractNum>
  <w:abstractNum w:abstractNumId="33">
    <w:nsid w:val="767A709F"/>
    <w:multiLevelType w:val="hybridMultilevel"/>
    <w:tmpl w:val="A4DAA748"/>
    <w:styleLink w:val="ImportedStyle2"/>
    <w:lvl w:ilvl="0" w:tplc="17A09EF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64C2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7D0C678">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6FB855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E5C264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C4E2798">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6086512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6D486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6943ABA">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3"/>
  </w:num>
  <w:num w:numId="2">
    <w:abstractNumId w:val="13"/>
  </w:num>
  <w:num w:numId="3">
    <w:abstractNumId w:val="13"/>
    <w:lvlOverride w:ilvl="0">
      <w:startOverride w:val="2"/>
    </w:lvlOverride>
  </w:num>
  <w:num w:numId="4">
    <w:abstractNumId w:val="13"/>
    <w:lvlOverride w:ilvl="0">
      <w:startOverride w:val="4"/>
    </w:lvlOverride>
  </w:num>
  <w:num w:numId="5">
    <w:abstractNumId w:val="33"/>
  </w:num>
  <w:num w:numId="6">
    <w:abstractNumId w:val="26"/>
  </w:num>
  <w:num w:numId="7">
    <w:abstractNumId w:val="9"/>
  </w:num>
  <w:num w:numId="8">
    <w:abstractNumId w:val="7"/>
  </w:num>
  <w:num w:numId="9">
    <w:abstractNumId w:val="5"/>
  </w:num>
  <w:num w:numId="10">
    <w:abstractNumId w:val="21"/>
  </w:num>
  <w:num w:numId="11">
    <w:abstractNumId w:val="15"/>
  </w:num>
  <w:num w:numId="12">
    <w:abstractNumId w:val="12"/>
  </w:num>
  <w:num w:numId="13">
    <w:abstractNumId w:val="22"/>
  </w:num>
  <w:num w:numId="14">
    <w:abstractNumId w:val="6"/>
  </w:num>
  <w:num w:numId="15">
    <w:abstractNumId w:val="24"/>
  </w:num>
  <w:num w:numId="16">
    <w:abstractNumId w:val="28"/>
    <w:lvlOverride w:ilvl="0">
      <w:lvl w:ilvl="0" w:tplc="281AF13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16"/>
  </w:num>
  <w:num w:numId="18">
    <w:abstractNumId w:val="32"/>
  </w:num>
  <w:num w:numId="19">
    <w:abstractNumId w:val="20"/>
  </w:num>
  <w:num w:numId="20">
    <w:abstractNumId w:val="30"/>
  </w:num>
  <w:num w:numId="21">
    <w:abstractNumId w:val="8"/>
  </w:num>
  <w:num w:numId="22">
    <w:abstractNumId w:val="4"/>
  </w:num>
  <w:num w:numId="23">
    <w:abstractNumId w:val="19"/>
  </w:num>
  <w:num w:numId="24">
    <w:abstractNumId w:val="1"/>
  </w:num>
  <w:num w:numId="25">
    <w:abstractNumId w:val="2"/>
  </w:num>
  <w:num w:numId="26">
    <w:abstractNumId w:val="14"/>
  </w:num>
  <w:num w:numId="27">
    <w:abstractNumId w:val="17"/>
  </w:num>
  <w:num w:numId="28">
    <w:abstractNumId w:val="10"/>
  </w:num>
  <w:num w:numId="29">
    <w:abstractNumId w:val="31"/>
  </w:num>
  <w:num w:numId="30">
    <w:abstractNumId w:val="29"/>
  </w:num>
  <w:num w:numId="31">
    <w:abstractNumId w:val="11"/>
  </w:num>
  <w:num w:numId="32">
    <w:abstractNumId w:val="3"/>
  </w:num>
  <w:num w:numId="33">
    <w:abstractNumId w:val="0"/>
  </w:num>
  <w:num w:numId="34">
    <w:abstractNumId w:val="25"/>
  </w:num>
  <w:num w:numId="35">
    <w:abstractNumId w:val="27"/>
  </w:num>
  <w:num w:numId="36">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Cano Santiago">
    <w15:presenceInfo w15:providerId="Windows Live" w15:userId="e86876478879564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
  <w:rsids>
    <w:rsidRoot w:val="00542B12"/>
    <w:rsid w:val="00001C9C"/>
    <w:rsid w:val="000133D8"/>
    <w:rsid w:val="000234C2"/>
    <w:rsid w:val="00023CD9"/>
    <w:rsid w:val="0002673F"/>
    <w:rsid w:val="000715F7"/>
    <w:rsid w:val="000D70BA"/>
    <w:rsid w:val="000E7338"/>
    <w:rsid w:val="000F22EB"/>
    <w:rsid w:val="0010372B"/>
    <w:rsid w:val="00106C72"/>
    <w:rsid w:val="001613AA"/>
    <w:rsid w:val="001972B8"/>
    <w:rsid w:val="001C5802"/>
    <w:rsid w:val="001C6CBF"/>
    <w:rsid w:val="002521AC"/>
    <w:rsid w:val="00276A5C"/>
    <w:rsid w:val="002F2286"/>
    <w:rsid w:val="00310EAD"/>
    <w:rsid w:val="003363CB"/>
    <w:rsid w:val="00337944"/>
    <w:rsid w:val="0036620A"/>
    <w:rsid w:val="003B7A83"/>
    <w:rsid w:val="003C425E"/>
    <w:rsid w:val="003C6E0F"/>
    <w:rsid w:val="004042F0"/>
    <w:rsid w:val="0040476B"/>
    <w:rsid w:val="00456B3A"/>
    <w:rsid w:val="004661A8"/>
    <w:rsid w:val="00471D92"/>
    <w:rsid w:val="0051295E"/>
    <w:rsid w:val="00542B12"/>
    <w:rsid w:val="005A2740"/>
    <w:rsid w:val="005B4961"/>
    <w:rsid w:val="005B5F68"/>
    <w:rsid w:val="00622B26"/>
    <w:rsid w:val="0066500B"/>
    <w:rsid w:val="006B391C"/>
    <w:rsid w:val="006D61BF"/>
    <w:rsid w:val="00722E40"/>
    <w:rsid w:val="0078258A"/>
    <w:rsid w:val="007C0D8E"/>
    <w:rsid w:val="007D1AEA"/>
    <w:rsid w:val="007F4025"/>
    <w:rsid w:val="00825256"/>
    <w:rsid w:val="00852A0B"/>
    <w:rsid w:val="008E0492"/>
    <w:rsid w:val="00991586"/>
    <w:rsid w:val="009A1DE9"/>
    <w:rsid w:val="009C36A2"/>
    <w:rsid w:val="00A2015D"/>
    <w:rsid w:val="00A41408"/>
    <w:rsid w:val="00AD5BBD"/>
    <w:rsid w:val="00AE6638"/>
    <w:rsid w:val="00AF0B86"/>
    <w:rsid w:val="00B262A4"/>
    <w:rsid w:val="00B57B11"/>
    <w:rsid w:val="00BD05A4"/>
    <w:rsid w:val="00BF4221"/>
    <w:rsid w:val="00C06922"/>
    <w:rsid w:val="00C15C42"/>
    <w:rsid w:val="00C21125"/>
    <w:rsid w:val="00C24C06"/>
    <w:rsid w:val="00C43308"/>
    <w:rsid w:val="00CA1458"/>
    <w:rsid w:val="00CA4E25"/>
    <w:rsid w:val="00CD50A1"/>
    <w:rsid w:val="00CD6708"/>
    <w:rsid w:val="00CE4AD7"/>
    <w:rsid w:val="00D0712B"/>
    <w:rsid w:val="00D07C40"/>
    <w:rsid w:val="00D624F8"/>
    <w:rsid w:val="00DB4EFA"/>
    <w:rsid w:val="00DC1F30"/>
    <w:rsid w:val="00DF2EF1"/>
    <w:rsid w:val="00DF320E"/>
    <w:rsid w:val="00E04A51"/>
    <w:rsid w:val="00E35FF6"/>
    <w:rsid w:val="00E7419E"/>
    <w:rsid w:val="00EC580E"/>
    <w:rsid w:val="00F169CF"/>
    <w:rsid w:val="00F74A0E"/>
    <w:rsid w:val="00FA0CAC"/>
    <w:rsid w:val="00FA76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125"/>
    <w:rPr>
      <w:sz w:val="24"/>
      <w:szCs w:val="24"/>
      <w:lang w:eastAsia="en-US"/>
    </w:rPr>
  </w:style>
  <w:style w:type="paragraph" w:styleId="Heading1">
    <w:name w:val="heading 1"/>
    <w:next w:val="Body"/>
    <w:uiPriority w:val="9"/>
    <w:qFormat/>
    <w:rsid w:val="00C21125"/>
    <w:pPr>
      <w:keepNext/>
      <w:keepLines/>
      <w:spacing w:before="240" w:line="259" w:lineRule="auto"/>
      <w:outlineLvl w:val="0"/>
    </w:pPr>
    <w:rPr>
      <w:rFonts w:ascii="Calibri" w:hAnsi="Calibri" w:cs="Arial Unicode MS"/>
      <w:color w:val="2F5496"/>
      <w:sz w:val="32"/>
      <w:szCs w:val="32"/>
      <w:u w:color="2F5496"/>
    </w:rPr>
  </w:style>
  <w:style w:type="paragraph" w:styleId="Heading2">
    <w:name w:val="heading 2"/>
    <w:next w:val="Body"/>
    <w:uiPriority w:val="9"/>
    <w:unhideWhenUsed/>
    <w:qFormat/>
    <w:rsid w:val="00C21125"/>
    <w:pPr>
      <w:keepNext/>
      <w:keepLines/>
      <w:spacing w:before="40" w:line="259" w:lineRule="auto"/>
      <w:outlineLvl w:val="1"/>
    </w:pPr>
    <w:rPr>
      <w:rFonts w:ascii="Calibri" w:eastAsia="Calibri" w:hAnsi="Calibri" w:cs="Calibri"/>
      <w:color w:val="2F5496"/>
      <w:sz w:val="26"/>
      <w:szCs w:val="26"/>
      <w:u w:color="2F5496"/>
    </w:rPr>
  </w:style>
  <w:style w:type="paragraph" w:styleId="Heading3">
    <w:name w:val="heading 3"/>
    <w:basedOn w:val="Normal"/>
    <w:next w:val="Normal"/>
    <w:link w:val="Heading3Char"/>
    <w:uiPriority w:val="9"/>
    <w:unhideWhenUsed/>
    <w:qFormat/>
    <w:rsid w:val="007C0D8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21125"/>
    <w:rPr>
      <w:u w:val="single"/>
    </w:rPr>
  </w:style>
  <w:style w:type="table" w:customStyle="1" w:styleId="TableNormal1">
    <w:name w:val="Table Normal1"/>
    <w:rsid w:val="00C21125"/>
    <w:tblPr>
      <w:tblInd w:w="0" w:type="dxa"/>
      <w:tblCellMar>
        <w:top w:w="0" w:type="dxa"/>
        <w:left w:w="0" w:type="dxa"/>
        <w:bottom w:w="0" w:type="dxa"/>
        <w:right w:w="0" w:type="dxa"/>
      </w:tblCellMar>
    </w:tblPr>
  </w:style>
  <w:style w:type="paragraph" w:customStyle="1" w:styleId="HeaderFooter">
    <w:name w:val="Header &amp; Footer"/>
    <w:rsid w:val="00C21125"/>
    <w:pPr>
      <w:tabs>
        <w:tab w:val="right" w:pos="9020"/>
      </w:tabs>
    </w:pPr>
    <w:rPr>
      <w:rFonts w:ascii="Helvetica Neue" w:hAnsi="Helvetica Neue" w:cs="Arial Unicode MS"/>
      <w:color w:val="000000"/>
      <w:sz w:val="24"/>
      <w:szCs w:val="24"/>
    </w:rPr>
  </w:style>
  <w:style w:type="paragraph" w:customStyle="1" w:styleId="Body">
    <w:name w:val="Body"/>
    <w:rsid w:val="00C21125"/>
    <w:pPr>
      <w:spacing w:after="160" w:line="259" w:lineRule="auto"/>
    </w:pPr>
    <w:rPr>
      <w:rFonts w:ascii="Calibri" w:hAnsi="Calibri" w:cs="Arial Unicode MS"/>
      <w:color w:val="000000"/>
      <w:sz w:val="22"/>
      <w:szCs w:val="22"/>
      <w:u w:color="000000"/>
    </w:rPr>
  </w:style>
  <w:style w:type="paragraph" w:styleId="ListParagraph">
    <w:name w:val="List Paragraph"/>
    <w:uiPriority w:val="34"/>
    <w:qFormat/>
    <w:rsid w:val="00C21125"/>
    <w:pPr>
      <w:spacing w:after="160" w:line="259" w:lineRule="auto"/>
      <w:ind w:left="720"/>
    </w:pPr>
    <w:rPr>
      <w:rFonts w:ascii="Calibri" w:hAnsi="Calibri" w:cs="Arial Unicode MS"/>
      <w:color w:val="000000"/>
      <w:sz w:val="22"/>
      <w:szCs w:val="22"/>
      <w:u w:color="000000"/>
    </w:rPr>
  </w:style>
  <w:style w:type="numbering" w:customStyle="1" w:styleId="ImportedStyle1">
    <w:name w:val="Imported Style 1"/>
    <w:rsid w:val="00C21125"/>
    <w:pPr>
      <w:numPr>
        <w:numId w:val="1"/>
      </w:numPr>
    </w:pPr>
  </w:style>
  <w:style w:type="numbering" w:customStyle="1" w:styleId="ImportedStyle2">
    <w:name w:val="Imported Style 2"/>
    <w:rsid w:val="00C21125"/>
    <w:pPr>
      <w:numPr>
        <w:numId w:val="5"/>
      </w:numPr>
    </w:pPr>
  </w:style>
  <w:style w:type="character" w:customStyle="1" w:styleId="Link">
    <w:name w:val="Link"/>
    <w:rsid w:val="00C21125"/>
    <w:rPr>
      <w:outline w:val="0"/>
      <w:color w:val="0563C1"/>
      <w:u w:val="single" w:color="0563C1"/>
    </w:rPr>
  </w:style>
  <w:style w:type="character" w:customStyle="1" w:styleId="Hyperlink0">
    <w:name w:val="Hyperlink.0"/>
    <w:basedOn w:val="Link"/>
    <w:rsid w:val="00C21125"/>
    <w:rPr>
      <w:outline w:val="0"/>
      <w:color w:val="0563C1"/>
      <w:u w:val="single" w:color="0563C1"/>
      <w:lang/>
    </w:rPr>
  </w:style>
  <w:style w:type="numbering" w:customStyle="1" w:styleId="ImportedStyle3">
    <w:name w:val="Imported Style 3"/>
    <w:rsid w:val="00C21125"/>
    <w:pPr>
      <w:numPr>
        <w:numId w:val="7"/>
      </w:numPr>
    </w:pPr>
  </w:style>
  <w:style w:type="paragraph" w:customStyle="1" w:styleId="Default">
    <w:name w:val="Default"/>
    <w:rsid w:val="00C21125"/>
    <w:rPr>
      <w:rFonts w:ascii="Helvetica Neue" w:eastAsia="Helvetica Neue" w:hAnsi="Helvetica Neue" w:cs="Helvetica Neue"/>
      <w:color w:val="000000"/>
      <w:sz w:val="22"/>
      <w:szCs w:val="22"/>
    </w:rPr>
  </w:style>
  <w:style w:type="numbering" w:customStyle="1" w:styleId="ImportedStyle4">
    <w:name w:val="Imported Style 4"/>
    <w:rsid w:val="00C21125"/>
    <w:pPr>
      <w:numPr>
        <w:numId w:val="9"/>
      </w:numPr>
    </w:pPr>
  </w:style>
  <w:style w:type="numbering" w:customStyle="1" w:styleId="ImportedStyle5">
    <w:name w:val="Imported Style 5"/>
    <w:rsid w:val="00C21125"/>
    <w:pPr>
      <w:numPr>
        <w:numId w:val="11"/>
      </w:numPr>
    </w:pPr>
  </w:style>
  <w:style w:type="numbering" w:customStyle="1" w:styleId="ImportedStyle6">
    <w:name w:val="Imported Style 6"/>
    <w:rsid w:val="00C21125"/>
    <w:pPr>
      <w:numPr>
        <w:numId w:val="13"/>
      </w:numPr>
    </w:pPr>
  </w:style>
  <w:style w:type="numbering" w:customStyle="1" w:styleId="ImportedStyle7">
    <w:name w:val="Imported Style 7"/>
    <w:rsid w:val="00C21125"/>
    <w:pPr>
      <w:numPr>
        <w:numId w:val="15"/>
      </w:numPr>
    </w:pPr>
  </w:style>
  <w:style w:type="numbering" w:customStyle="1" w:styleId="ImportedStyle8">
    <w:name w:val="Imported Style 8"/>
    <w:rsid w:val="00C21125"/>
    <w:pPr>
      <w:numPr>
        <w:numId w:val="17"/>
      </w:numPr>
    </w:pPr>
  </w:style>
  <w:style w:type="numbering" w:customStyle="1" w:styleId="ImportedStyle9">
    <w:name w:val="Imported Style 9"/>
    <w:rsid w:val="00C21125"/>
    <w:pPr>
      <w:numPr>
        <w:numId w:val="19"/>
      </w:numPr>
    </w:pPr>
  </w:style>
  <w:style w:type="paragraph" w:styleId="CommentText">
    <w:name w:val="annotation text"/>
    <w:basedOn w:val="Normal"/>
    <w:link w:val="CommentTextChar"/>
    <w:uiPriority w:val="99"/>
    <w:semiHidden/>
    <w:unhideWhenUsed/>
    <w:rsid w:val="00C21125"/>
    <w:rPr>
      <w:sz w:val="20"/>
      <w:szCs w:val="20"/>
    </w:rPr>
  </w:style>
  <w:style w:type="character" w:customStyle="1" w:styleId="CommentTextChar">
    <w:name w:val="Comment Text Char"/>
    <w:basedOn w:val="DefaultParagraphFont"/>
    <w:link w:val="CommentText"/>
    <w:uiPriority w:val="99"/>
    <w:semiHidden/>
    <w:rsid w:val="00C21125"/>
    <w:rPr>
      <w:lang w:eastAsia="en-US"/>
    </w:rPr>
  </w:style>
  <w:style w:type="character" w:styleId="CommentReference">
    <w:name w:val="annotation reference"/>
    <w:basedOn w:val="DefaultParagraphFont"/>
    <w:uiPriority w:val="99"/>
    <w:semiHidden/>
    <w:unhideWhenUsed/>
    <w:rsid w:val="00C21125"/>
    <w:rPr>
      <w:sz w:val="16"/>
      <w:szCs w:val="16"/>
    </w:rPr>
  </w:style>
  <w:style w:type="paragraph" w:styleId="BalloonText">
    <w:name w:val="Balloon Text"/>
    <w:basedOn w:val="Normal"/>
    <w:link w:val="BalloonTextChar"/>
    <w:uiPriority w:val="99"/>
    <w:semiHidden/>
    <w:unhideWhenUsed/>
    <w:rsid w:val="003379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94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3363CB"/>
    <w:rPr>
      <w:b/>
      <w:bCs/>
    </w:rPr>
  </w:style>
  <w:style w:type="character" w:customStyle="1" w:styleId="CommentSubjectChar">
    <w:name w:val="Comment Subject Char"/>
    <w:basedOn w:val="CommentTextChar"/>
    <w:link w:val="CommentSubject"/>
    <w:uiPriority w:val="99"/>
    <w:semiHidden/>
    <w:rsid w:val="003363CB"/>
    <w:rPr>
      <w:b/>
      <w:bCs/>
      <w:lang w:eastAsia="en-US"/>
    </w:rPr>
  </w:style>
  <w:style w:type="character" w:customStyle="1" w:styleId="UnresolvedMention">
    <w:name w:val="Unresolved Mention"/>
    <w:basedOn w:val="DefaultParagraphFont"/>
    <w:uiPriority w:val="99"/>
    <w:semiHidden/>
    <w:unhideWhenUsed/>
    <w:rsid w:val="003363CB"/>
    <w:rPr>
      <w:color w:val="605E5C"/>
      <w:shd w:val="clear" w:color="auto" w:fill="E1DFDD"/>
    </w:rPr>
  </w:style>
  <w:style w:type="character" w:styleId="FollowedHyperlink">
    <w:name w:val="FollowedHyperlink"/>
    <w:basedOn w:val="DefaultParagraphFont"/>
    <w:uiPriority w:val="99"/>
    <w:semiHidden/>
    <w:unhideWhenUsed/>
    <w:rsid w:val="003363CB"/>
    <w:rPr>
      <w:color w:val="FF00FF" w:themeColor="followedHyperlink"/>
      <w:u w:val="single"/>
    </w:rPr>
  </w:style>
  <w:style w:type="character" w:customStyle="1" w:styleId="Heading3Char">
    <w:name w:val="Heading 3 Char"/>
    <w:basedOn w:val="DefaultParagraphFont"/>
    <w:link w:val="Heading3"/>
    <w:uiPriority w:val="9"/>
    <w:rsid w:val="007C0D8E"/>
    <w:rPr>
      <w:rFonts w:asciiTheme="majorHAnsi" w:eastAsiaTheme="majorEastAsia" w:hAnsiTheme="majorHAnsi" w:cstheme="majorBidi"/>
      <w:color w:val="1F3763" w:themeColor="accent1" w:themeShade="7F"/>
      <w:sz w:val="24"/>
      <w:szCs w:val="24"/>
      <w:lang w:eastAsia="en-US"/>
    </w:rPr>
  </w:style>
  <w:style w:type="paragraph" w:styleId="TOCHeading">
    <w:name w:val="TOC Heading"/>
    <w:basedOn w:val="Heading1"/>
    <w:next w:val="Normal"/>
    <w:uiPriority w:val="39"/>
    <w:unhideWhenUsed/>
    <w:qFormat/>
    <w:rsid w:val="00EC580E"/>
    <w:pPr>
      <w:pBdr>
        <w:top w:val="none" w:sz="0" w:space="0" w:color="auto"/>
        <w:left w:val="none" w:sz="0" w:space="0" w:color="auto"/>
        <w:bottom w:val="none" w:sz="0" w:space="0" w:color="auto"/>
        <w:right w:val="none" w:sz="0" w:space="0" w:color="auto"/>
        <w:between w:val="none" w:sz="0" w:space="0" w:color="auto"/>
        <w:bar w:val="none" w:sz="0" w:color="auto"/>
      </w:pBdr>
      <w:outlineLvl w:val="9"/>
    </w:pPr>
    <w:rPr>
      <w:rFonts w:asciiTheme="majorHAnsi" w:eastAsiaTheme="majorEastAsia" w:hAnsiTheme="majorHAnsi" w:cstheme="majorBidi"/>
      <w:color w:val="2F5496" w:themeColor="accent1" w:themeShade="BF"/>
      <w:bdr w:val="none" w:sz="0" w:space="0" w:color="auto"/>
    </w:rPr>
  </w:style>
  <w:style w:type="paragraph" w:styleId="TOC1">
    <w:name w:val="toc 1"/>
    <w:basedOn w:val="Normal"/>
    <w:next w:val="Normal"/>
    <w:autoRedefine/>
    <w:uiPriority w:val="39"/>
    <w:unhideWhenUsed/>
    <w:rsid w:val="00EC580E"/>
    <w:pPr>
      <w:spacing w:after="100"/>
    </w:pPr>
  </w:style>
  <w:style w:type="paragraph" w:styleId="TOC2">
    <w:name w:val="toc 2"/>
    <w:basedOn w:val="Normal"/>
    <w:next w:val="Normal"/>
    <w:autoRedefine/>
    <w:uiPriority w:val="39"/>
    <w:unhideWhenUsed/>
    <w:rsid w:val="00EC580E"/>
    <w:pPr>
      <w:spacing w:after="100"/>
      <w:ind w:left="24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www.dropbox.com/s/7l5j46m959vajzo/PYROMAC%20DMX.scxl?dl=0" TargetMode="External"/><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dropbox.com/s/318qhzgp9ccrbzq/PYROMAC.scxl?dl=0" TargetMode="Externa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16C2F-CC2B-417E-98EB-140D813A6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Pages>
  <Words>4315</Words>
  <Characters>24598</Characters>
  <Application>Microsoft Office Word</Application>
  <DocSecurity>0</DocSecurity>
  <Lines>204</Lines>
  <Paragraphs>57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28856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INFINITY VISIONS INC.</dc:creator>
  <cp:lastModifiedBy>Alberto Navarro</cp:lastModifiedBy>
  <cp:revision>5</cp:revision>
  <dcterms:created xsi:type="dcterms:W3CDTF">2022-01-21T19:51:00Z</dcterms:created>
  <dcterms:modified xsi:type="dcterms:W3CDTF">2022-01-21T20:01:00Z</dcterms:modified>
</cp:coreProperties>
</file>